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E4E" w:rsidRPr="00572BF7" w:rsidRDefault="00AA7E4E" w:rsidP="00AA7E4E">
      <w:pPr>
        <w:pStyle w:val="a1"/>
        <w:rPr>
          <w:rFonts w:eastAsia="宋体"/>
          <w:lang w:eastAsia="zh-CN"/>
        </w:rPr>
      </w:pPr>
      <w:bookmarkStart w:id="0" w:name="_Ref399006623"/>
      <w:bookmarkStart w:id="1" w:name="_Toc92513360"/>
      <w:r w:rsidRPr="0004538C">
        <w:t xml:space="preserve">3GPP TSG-RAN WG4 Meeting </w:t>
      </w:r>
      <w:r w:rsidRPr="00FA639F">
        <w:t>#</w:t>
      </w:r>
      <w:r>
        <w:rPr>
          <w:rFonts w:cs="Arial"/>
          <w:sz w:val="20"/>
        </w:rPr>
        <w:t>10</w:t>
      </w:r>
      <w:r w:rsidR="00E85021">
        <w:rPr>
          <w:rFonts w:cs="Arial"/>
          <w:sz w:val="20"/>
        </w:rPr>
        <w:t>2</w:t>
      </w:r>
      <w:r>
        <w:rPr>
          <w:rFonts w:cs="Arial"/>
          <w:sz w:val="20"/>
        </w:rPr>
        <w:t xml:space="preserve">-e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E85021">
        <w:rPr>
          <w:rFonts w:eastAsia="宋体"/>
          <w:lang w:eastAsia="zh-CN"/>
        </w:rPr>
        <w:t xml:space="preserve">   </w:t>
      </w:r>
      <w:r w:rsidR="00CD7FA9" w:rsidRPr="00CD7FA9">
        <w:t>R4-2205589</w:t>
      </w:r>
    </w:p>
    <w:p w:rsidR="00AA7E4E" w:rsidRPr="00444A16" w:rsidRDefault="00E85021" w:rsidP="00AA7E4E">
      <w:pPr>
        <w:pStyle w:val="a1"/>
        <w:rPr>
          <w:rFonts w:eastAsia="宋体"/>
          <w:lang w:eastAsia="zh-CN"/>
        </w:rPr>
      </w:pPr>
      <w:r w:rsidRPr="00E85021">
        <w:rPr>
          <w:rFonts w:eastAsia="宋体"/>
          <w:lang w:eastAsia="zh-CN"/>
        </w:rPr>
        <w:t>Electronic Meeting, Feb 21- Mar 03,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9629D" w:rsidRPr="00B9629D">
        <w:rPr>
          <w:rFonts w:ascii="Arial" w:hAnsi="Arial" w:cs="Arial"/>
          <w:sz w:val="22"/>
        </w:rPr>
        <w:t xml:space="preserve">On </w:t>
      </w:r>
      <w:r w:rsidR="00355387">
        <w:rPr>
          <w:rFonts w:ascii="Arial" w:hAnsi="Arial" w:cs="Arial"/>
          <w:sz w:val="22"/>
        </w:rPr>
        <w:t>SCell dropping</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CD7FA9" w:rsidRPr="00CD7FA9">
        <w:rPr>
          <w:rFonts w:ascii="Arial" w:hAnsi="Arial" w:cs="Arial"/>
          <w:sz w:val="22"/>
        </w:rPr>
        <w:t>10.3.2.5.1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B9629D" w:rsidRDefault="00355387" w:rsidP="009A089A">
      <w:r>
        <w:t>SCell dropping</w:t>
      </w:r>
      <w:r w:rsidR="00B9629D">
        <w:t xml:space="preserve"> was </w:t>
      </w:r>
      <w:r w:rsidR="00180092">
        <w:t xml:space="preserve">further </w:t>
      </w:r>
      <w:r w:rsidR="00AA7E4E">
        <w:t>discussed in last RAN4 meeting and a WF can be found in</w:t>
      </w:r>
      <w:r w:rsidR="00B9629D">
        <w:t xml:space="preserve"> [1]:</w:t>
      </w:r>
    </w:p>
    <w:p w:rsidR="00180092" w:rsidRPr="00180092" w:rsidRDefault="00180092" w:rsidP="00180092">
      <w:pPr>
        <w:numPr>
          <w:ilvl w:val="0"/>
          <w:numId w:val="45"/>
        </w:numPr>
        <w:spacing w:after="0"/>
        <w:ind w:hanging="357"/>
        <w:rPr>
          <w:rFonts w:ascii="Arial" w:hAnsi="Arial" w:cs="Arial"/>
          <w:i/>
          <w:iCs/>
          <w:sz w:val="18"/>
          <w:szCs w:val="32"/>
        </w:rPr>
      </w:pPr>
      <w:r w:rsidRPr="00180092">
        <w:rPr>
          <w:rFonts w:ascii="Arial" w:hAnsi="Arial" w:cs="Arial"/>
          <w:i/>
          <w:iCs/>
          <w:sz w:val="18"/>
          <w:szCs w:val="32"/>
        </w:rPr>
        <w:t>Consider adding a n</w:t>
      </w:r>
      <w:r w:rsidRPr="00180092">
        <w:rPr>
          <w:rFonts w:ascii="Arial" w:hAnsi="Arial" w:cs="Arial" w:hint="eastAsia"/>
          <w:i/>
          <w:iCs/>
          <w:sz w:val="18"/>
          <w:szCs w:val="32"/>
        </w:rPr>
        <w:t>e</w:t>
      </w:r>
      <w:r w:rsidRPr="00180092">
        <w:rPr>
          <w:rFonts w:ascii="Arial" w:hAnsi="Arial" w:cs="Arial"/>
          <w:i/>
          <w:iCs/>
          <w:sz w:val="18"/>
          <w:szCs w:val="32"/>
        </w:rPr>
        <w:t>w RRC signalling in the feature list, details depends on the final solution if any</w:t>
      </w:r>
    </w:p>
    <w:p w:rsidR="00180092" w:rsidRPr="00180092" w:rsidRDefault="00180092" w:rsidP="00180092">
      <w:pPr>
        <w:numPr>
          <w:ilvl w:val="1"/>
          <w:numId w:val="45"/>
        </w:numPr>
        <w:spacing w:after="0"/>
        <w:ind w:hanging="357"/>
        <w:rPr>
          <w:rFonts w:ascii="Arial" w:hAnsi="Arial" w:cs="Arial"/>
          <w:i/>
          <w:iCs/>
          <w:sz w:val="18"/>
          <w:szCs w:val="32"/>
        </w:rPr>
      </w:pPr>
      <w:r w:rsidRPr="00180092">
        <w:rPr>
          <w:rFonts w:ascii="Arial" w:hAnsi="Arial" w:cs="Arial"/>
          <w:i/>
          <w:iCs/>
          <w:sz w:val="18"/>
          <w:szCs w:val="32"/>
        </w:rPr>
        <w:t>Discuss whether to test delta-</w:t>
      </w:r>
      <w:proofErr w:type="spellStart"/>
      <w:r w:rsidRPr="00180092">
        <w:rPr>
          <w:rFonts w:ascii="Arial" w:hAnsi="Arial" w:cs="Arial"/>
          <w:i/>
          <w:iCs/>
          <w:sz w:val="18"/>
          <w:szCs w:val="32"/>
        </w:rPr>
        <w:t>Pcmax</w:t>
      </w:r>
      <w:proofErr w:type="spellEnd"/>
      <w:r w:rsidRPr="00180092">
        <w:rPr>
          <w:rFonts w:ascii="Arial" w:hAnsi="Arial" w:cs="Arial"/>
          <w:i/>
          <w:iCs/>
          <w:sz w:val="18"/>
          <w:szCs w:val="32"/>
        </w:rPr>
        <w:t xml:space="preserve"> to minimize the efforts in RAN5 testing </w:t>
      </w:r>
    </w:p>
    <w:p w:rsidR="00180092" w:rsidRPr="00180092" w:rsidRDefault="00180092" w:rsidP="00180092">
      <w:pPr>
        <w:numPr>
          <w:ilvl w:val="0"/>
          <w:numId w:val="45"/>
        </w:numPr>
        <w:spacing w:after="0"/>
        <w:ind w:hanging="357"/>
        <w:rPr>
          <w:rFonts w:ascii="Arial" w:hAnsi="Arial" w:cs="Arial"/>
          <w:i/>
          <w:iCs/>
          <w:sz w:val="18"/>
          <w:szCs w:val="32"/>
        </w:rPr>
      </w:pPr>
      <w:r w:rsidRPr="00180092">
        <w:rPr>
          <w:rFonts w:ascii="Arial" w:hAnsi="Arial" w:cs="Arial"/>
          <w:i/>
          <w:iCs/>
          <w:sz w:val="18"/>
          <w:szCs w:val="32"/>
        </w:rPr>
        <w:t xml:space="preserve">FFS: Configured maximum power </w:t>
      </w:r>
      <w:proofErr w:type="spellStart"/>
      <w:r w:rsidRPr="00180092">
        <w:rPr>
          <w:rFonts w:ascii="Arial" w:hAnsi="Arial" w:cs="Arial"/>
          <w:i/>
          <w:iCs/>
          <w:sz w:val="18"/>
          <w:szCs w:val="32"/>
        </w:rPr>
        <w:t>P</w:t>
      </w:r>
      <w:r w:rsidRPr="00180092">
        <w:rPr>
          <w:rFonts w:ascii="Arial" w:hAnsi="Arial" w:cs="Arial"/>
          <w:i/>
          <w:iCs/>
          <w:sz w:val="18"/>
          <w:szCs w:val="32"/>
          <w:vertAlign w:val="subscript"/>
        </w:rPr>
        <w:t>cmax,f,c</w:t>
      </w:r>
      <w:proofErr w:type="spellEnd"/>
      <w:r w:rsidRPr="00180092">
        <w:rPr>
          <w:rFonts w:ascii="Arial" w:hAnsi="Arial" w:cs="Arial"/>
          <w:i/>
          <w:iCs/>
          <w:sz w:val="18"/>
          <w:szCs w:val="32"/>
          <w:vertAlign w:val="subscript"/>
        </w:rPr>
        <w:t xml:space="preserve"> </w:t>
      </w:r>
      <w:r w:rsidRPr="00180092">
        <w:rPr>
          <w:rFonts w:ascii="Arial" w:hAnsi="Arial" w:cs="Arial"/>
          <w:i/>
          <w:iCs/>
          <w:sz w:val="18"/>
          <w:szCs w:val="32"/>
        </w:rPr>
        <w:t>for serving cells can be modified by a UE-specific parameter, which is configured by network</w:t>
      </w:r>
    </w:p>
    <w:p w:rsidR="00180092" w:rsidRPr="00180092" w:rsidRDefault="00180092" w:rsidP="00180092">
      <w:pPr>
        <w:numPr>
          <w:ilvl w:val="0"/>
          <w:numId w:val="45"/>
        </w:numPr>
        <w:spacing w:after="0"/>
        <w:ind w:hanging="357"/>
        <w:rPr>
          <w:rFonts w:ascii="Arial" w:hAnsi="Arial" w:cs="Arial"/>
          <w:i/>
          <w:iCs/>
          <w:sz w:val="18"/>
          <w:szCs w:val="32"/>
        </w:rPr>
      </w:pPr>
      <w:r w:rsidRPr="00180092">
        <w:rPr>
          <w:rFonts w:ascii="Arial" w:hAnsi="Arial" w:cs="Arial"/>
          <w:i/>
          <w:iCs/>
          <w:sz w:val="18"/>
          <w:szCs w:val="32"/>
        </w:rPr>
        <w:t xml:space="preserve">FFS the network configured parameter </w:t>
      </w:r>
    </w:p>
    <w:p w:rsidR="00180092" w:rsidRPr="00180092" w:rsidRDefault="00180092" w:rsidP="00180092">
      <w:pPr>
        <w:numPr>
          <w:ilvl w:val="1"/>
          <w:numId w:val="45"/>
        </w:numPr>
        <w:spacing w:after="0"/>
        <w:ind w:hanging="357"/>
        <w:rPr>
          <w:rFonts w:ascii="Arial" w:hAnsi="Arial" w:cs="Arial"/>
          <w:i/>
          <w:iCs/>
          <w:sz w:val="18"/>
          <w:szCs w:val="32"/>
        </w:rPr>
      </w:pPr>
      <w:r w:rsidRPr="00180092">
        <w:rPr>
          <w:rFonts w:ascii="Arial" w:hAnsi="Arial" w:cs="Arial"/>
          <w:i/>
          <w:iCs/>
          <w:sz w:val="18"/>
          <w:szCs w:val="32"/>
        </w:rPr>
        <w:t xml:space="preserve">can be semi-persistent/dynamic configured </w:t>
      </w:r>
    </w:p>
    <w:p w:rsidR="00180092" w:rsidRPr="00180092" w:rsidRDefault="00180092" w:rsidP="00180092">
      <w:pPr>
        <w:numPr>
          <w:ilvl w:val="1"/>
          <w:numId w:val="45"/>
        </w:numPr>
        <w:spacing w:after="0"/>
        <w:ind w:hanging="357"/>
        <w:rPr>
          <w:rFonts w:ascii="Arial" w:hAnsi="Arial" w:cs="Arial"/>
          <w:i/>
          <w:iCs/>
          <w:sz w:val="18"/>
          <w:szCs w:val="32"/>
        </w:rPr>
      </w:pPr>
      <w:r w:rsidRPr="00180092">
        <w:rPr>
          <w:rFonts w:ascii="Arial" w:hAnsi="Arial" w:cs="Arial"/>
          <w:i/>
          <w:iCs/>
          <w:sz w:val="18"/>
          <w:szCs w:val="32"/>
        </w:rPr>
        <w:t>can be fast enabled/disabled</w:t>
      </w:r>
    </w:p>
    <w:p w:rsidR="00180092" w:rsidRPr="00180092" w:rsidRDefault="00180092" w:rsidP="00180092">
      <w:pPr>
        <w:numPr>
          <w:ilvl w:val="1"/>
          <w:numId w:val="45"/>
        </w:numPr>
        <w:spacing w:after="0"/>
        <w:ind w:hanging="357"/>
        <w:rPr>
          <w:rFonts w:ascii="Arial" w:hAnsi="Arial" w:cs="Arial"/>
          <w:i/>
          <w:iCs/>
          <w:sz w:val="18"/>
          <w:szCs w:val="32"/>
        </w:rPr>
      </w:pPr>
      <w:r w:rsidRPr="00180092">
        <w:rPr>
          <w:rFonts w:ascii="Arial" w:hAnsi="Arial" w:cs="Arial"/>
          <w:i/>
          <w:iCs/>
          <w:sz w:val="18"/>
          <w:szCs w:val="32"/>
        </w:rPr>
        <w:t xml:space="preserve">can be adjusted dynamically due to the allocated resource in </w:t>
      </w:r>
      <w:proofErr w:type="spellStart"/>
      <w:r w:rsidRPr="00180092">
        <w:rPr>
          <w:rFonts w:ascii="Arial" w:hAnsi="Arial" w:cs="Arial"/>
          <w:i/>
          <w:iCs/>
          <w:sz w:val="18"/>
          <w:szCs w:val="32"/>
        </w:rPr>
        <w:t>PCell</w:t>
      </w:r>
      <w:proofErr w:type="spellEnd"/>
      <w:r w:rsidRPr="00180092">
        <w:rPr>
          <w:rFonts w:ascii="Arial" w:hAnsi="Arial" w:cs="Arial"/>
          <w:i/>
          <w:iCs/>
          <w:sz w:val="18"/>
          <w:szCs w:val="32"/>
        </w:rPr>
        <w:t>/</w:t>
      </w:r>
      <w:proofErr w:type="spellStart"/>
      <w:r w:rsidRPr="00180092">
        <w:rPr>
          <w:rFonts w:ascii="Arial" w:hAnsi="Arial" w:cs="Arial"/>
          <w:i/>
          <w:iCs/>
          <w:sz w:val="18"/>
          <w:szCs w:val="32"/>
        </w:rPr>
        <w:t>Scells</w:t>
      </w:r>
      <w:proofErr w:type="spellEnd"/>
    </w:p>
    <w:p w:rsidR="00180092" w:rsidRPr="00180092" w:rsidRDefault="00180092" w:rsidP="00180092">
      <w:pPr>
        <w:numPr>
          <w:ilvl w:val="1"/>
          <w:numId w:val="45"/>
        </w:numPr>
        <w:spacing w:after="0"/>
        <w:ind w:hanging="357"/>
        <w:rPr>
          <w:rFonts w:ascii="Arial" w:hAnsi="Arial" w:cs="Arial"/>
          <w:i/>
          <w:iCs/>
          <w:sz w:val="18"/>
          <w:szCs w:val="32"/>
        </w:rPr>
      </w:pPr>
      <w:r w:rsidRPr="00180092">
        <w:rPr>
          <w:rFonts w:ascii="Arial" w:hAnsi="Arial" w:cs="Arial"/>
          <w:i/>
          <w:iCs/>
          <w:sz w:val="18"/>
          <w:szCs w:val="32"/>
        </w:rPr>
        <w:t xml:space="preserve">need to make sure the priority is not always on </w:t>
      </w:r>
      <w:proofErr w:type="spellStart"/>
      <w:r w:rsidRPr="00180092">
        <w:rPr>
          <w:rFonts w:ascii="Arial" w:hAnsi="Arial" w:cs="Arial"/>
          <w:i/>
          <w:iCs/>
          <w:sz w:val="18"/>
          <w:szCs w:val="32"/>
        </w:rPr>
        <w:t>PCell</w:t>
      </w:r>
      <w:proofErr w:type="spellEnd"/>
      <w:r w:rsidRPr="00180092">
        <w:rPr>
          <w:rFonts w:ascii="Arial" w:hAnsi="Arial" w:cs="Arial"/>
          <w:i/>
          <w:iCs/>
          <w:sz w:val="18"/>
          <w:szCs w:val="32"/>
        </w:rPr>
        <w:t xml:space="preserve"> </w:t>
      </w:r>
    </w:p>
    <w:p w:rsidR="00180092" w:rsidRPr="00180092" w:rsidRDefault="00180092" w:rsidP="00180092">
      <w:pPr>
        <w:numPr>
          <w:ilvl w:val="1"/>
          <w:numId w:val="45"/>
        </w:numPr>
        <w:spacing w:after="0"/>
        <w:ind w:hanging="357"/>
        <w:rPr>
          <w:rFonts w:ascii="Arial" w:hAnsi="Arial" w:cs="Arial"/>
          <w:i/>
          <w:iCs/>
          <w:sz w:val="18"/>
          <w:szCs w:val="32"/>
        </w:rPr>
      </w:pPr>
      <w:r w:rsidRPr="00180092">
        <w:rPr>
          <w:rFonts w:ascii="Arial" w:hAnsi="Arial" w:cs="Arial"/>
          <w:i/>
          <w:iCs/>
          <w:sz w:val="18"/>
          <w:szCs w:val="32"/>
        </w:rPr>
        <w:t>can be fast enable/disable or modified by MAC-CE</w:t>
      </w:r>
    </w:p>
    <w:p w:rsidR="00180092" w:rsidRPr="00180092" w:rsidRDefault="00180092" w:rsidP="00180092">
      <w:pPr>
        <w:numPr>
          <w:ilvl w:val="1"/>
          <w:numId w:val="45"/>
        </w:numPr>
        <w:spacing w:after="0"/>
        <w:ind w:hanging="357"/>
        <w:rPr>
          <w:rFonts w:ascii="Arial" w:hAnsi="Arial" w:cs="Arial"/>
          <w:i/>
          <w:iCs/>
          <w:sz w:val="18"/>
          <w:szCs w:val="32"/>
        </w:rPr>
      </w:pPr>
      <w:r w:rsidRPr="00180092">
        <w:rPr>
          <w:rFonts w:ascii="Arial" w:hAnsi="Arial" w:cs="Arial"/>
          <w:i/>
          <w:iCs/>
          <w:sz w:val="18"/>
          <w:szCs w:val="32"/>
        </w:rPr>
        <w:t>can guarantee equal PSD among CCs, though equal PSD is not always the case</w:t>
      </w:r>
    </w:p>
    <w:p w:rsidR="00180092" w:rsidRPr="00180092" w:rsidRDefault="00180092" w:rsidP="00180092">
      <w:pPr>
        <w:numPr>
          <w:ilvl w:val="0"/>
          <w:numId w:val="45"/>
        </w:numPr>
        <w:spacing w:after="0"/>
        <w:ind w:hanging="357"/>
        <w:rPr>
          <w:rFonts w:ascii="Arial" w:hAnsi="Arial" w:cs="Arial"/>
          <w:i/>
          <w:iCs/>
          <w:sz w:val="18"/>
          <w:szCs w:val="32"/>
        </w:rPr>
      </w:pPr>
      <w:r w:rsidRPr="00180092">
        <w:rPr>
          <w:rFonts w:ascii="Arial" w:hAnsi="Arial" w:cs="Arial"/>
          <w:i/>
          <w:iCs/>
          <w:sz w:val="18"/>
          <w:szCs w:val="32"/>
        </w:rPr>
        <w:t>The solution should have no RAN1 impact in Rel-17</w:t>
      </w:r>
    </w:p>
    <w:p w:rsidR="00180092" w:rsidRPr="00180092" w:rsidRDefault="00180092" w:rsidP="00180092">
      <w:pPr>
        <w:numPr>
          <w:ilvl w:val="0"/>
          <w:numId w:val="45"/>
        </w:numPr>
        <w:spacing w:after="0"/>
        <w:ind w:hanging="357"/>
        <w:rPr>
          <w:rFonts w:ascii="Arial" w:hAnsi="Arial" w:cs="Arial"/>
          <w:i/>
          <w:iCs/>
          <w:sz w:val="18"/>
          <w:szCs w:val="32"/>
        </w:rPr>
      </w:pPr>
      <w:r w:rsidRPr="00180092">
        <w:rPr>
          <w:rFonts w:ascii="Arial" w:hAnsi="Arial" w:cs="Arial"/>
          <w:i/>
          <w:iCs/>
          <w:sz w:val="18"/>
          <w:szCs w:val="32"/>
        </w:rPr>
        <w:t>Whether and how to implement the RAN4 requirements based on the final solution if any</w:t>
      </w:r>
    </w:p>
    <w:p w:rsidR="00180092" w:rsidRPr="00180092" w:rsidRDefault="00180092" w:rsidP="00180092">
      <w:pPr>
        <w:numPr>
          <w:ilvl w:val="0"/>
          <w:numId w:val="45"/>
        </w:numPr>
        <w:spacing w:after="0"/>
        <w:ind w:hanging="357"/>
        <w:rPr>
          <w:rFonts w:ascii="Arial" w:hAnsi="Arial" w:cs="Arial"/>
          <w:i/>
          <w:iCs/>
          <w:sz w:val="18"/>
          <w:szCs w:val="32"/>
        </w:rPr>
      </w:pPr>
      <w:r w:rsidRPr="00180092">
        <w:rPr>
          <w:rFonts w:ascii="Arial" w:hAnsi="Arial" w:cs="Arial"/>
          <w:i/>
          <w:iCs/>
          <w:sz w:val="18"/>
          <w:szCs w:val="32"/>
        </w:rPr>
        <w:t xml:space="preserve">FFS on the measurement, i.e. whether to reflect the network configured parameter in </w:t>
      </w:r>
      <w:proofErr w:type="spellStart"/>
      <w:r w:rsidRPr="00180092">
        <w:rPr>
          <w:rFonts w:ascii="Arial" w:hAnsi="Arial" w:cs="Arial"/>
          <w:i/>
          <w:iCs/>
          <w:sz w:val="18"/>
          <w:szCs w:val="32"/>
        </w:rPr>
        <w:t>P</w:t>
      </w:r>
      <w:r w:rsidRPr="00180092">
        <w:rPr>
          <w:rFonts w:ascii="Arial" w:hAnsi="Arial" w:cs="Arial"/>
          <w:i/>
          <w:iCs/>
          <w:sz w:val="18"/>
          <w:szCs w:val="32"/>
          <w:vertAlign w:val="subscript"/>
        </w:rPr>
        <w:t>umax</w:t>
      </w:r>
      <w:proofErr w:type="spellEnd"/>
      <w:r w:rsidRPr="00180092">
        <w:rPr>
          <w:rFonts w:ascii="Arial" w:hAnsi="Arial" w:cs="Arial"/>
          <w:i/>
          <w:iCs/>
          <w:sz w:val="18"/>
          <w:szCs w:val="32"/>
          <w:vertAlign w:val="subscript"/>
        </w:rPr>
        <w:t xml:space="preserve"> </w:t>
      </w:r>
    </w:p>
    <w:p w:rsidR="00180092" w:rsidRPr="00180092" w:rsidRDefault="00180092" w:rsidP="00180092">
      <w:pPr>
        <w:numPr>
          <w:ilvl w:val="0"/>
          <w:numId w:val="45"/>
        </w:numPr>
        <w:spacing w:after="0"/>
        <w:ind w:hanging="357"/>
        <w:rPr>
          <w:rFonts w:ascii="Arial" w:hAnsi="Arial" w:cs="Arial"/>
          <w:i/>
          <w:iCs/>
          <w:sz w:val="18"/>
          <w:szCs w:val="32"/>
        </w:rPr>
      </w:pPr>
      <w:r w:rsidRPr="00180092">
        <w:rPr>
          <w:rFonts w:ascii="Arial" w:hAnsi="Arial" w:cs="Arial"/>
          <w:i/>
          <w:iCs/>
          <w:sz w:val="18"/>
          <w:szCs w:val="32"/>
        </w:rPr>
        <w:t xml:space="preserve">FFS whether </w:t>
      </w:r>
      <w:proofErr w:type="spellStart"/>
      <w:r w:rsidRPr="00180092">
        <w:rPr>
          <w:rFonts w:ascii="Arial" w:hAnsi="Arial" w:cs="Arial"/>
          <w:i/>
          <w:iCs/>
          <w:sz w:val="18"/>
          <w:szCs w:val="32"/>
        </w:rPr>
        <w:t>P</w:t>
      </w:r>
      <w:r w:rsidRPr="00180092">
        <w:rPr>
          <w:rFonts w:ascii="Arial" w:hAnsi="Arial" w:cs="Arial"/>
          <w:i/>
          <w:iCs/>
          <w:sz w:val="18"/>
          <w:szCs w:val="32"/>
          <w:vertAlign w:val="subscript"/>
        </w:rPr>
        <w:t>cmax,CA</w:t>
      </w:r>
      <w:proofErr w:type="spellEnd"/>
      <w:r w:rsidRPr="00180092">
        <w:rPr>
          <w:rFonts w:ascii="Arial" w:hAnsi="Arial" w:cs="Arial"/>
          <w:i/>
          <w:iCs/>
          <w:sz w:val="18"/>
          <w:szCs w:val="32"/>
        </w:rPr>
        <w:t xml:space="preserve"> and PHR for CA is needed considering the following issues</w:t>
      </w:r>
    </w:p>
    <w:p w:rsidR="00180092" w:rsidRPr="00180092" w:rsidRDefault="00180092" w:rsidP="00180092">
      <w:pPr>
        <w:numPr>
          <w:ilvl w:val="1"/>
          <w:numId w:val="45"/>
        </w:numPr>
        <w:spacing w:after="0"/>
        <w:ind w:hanging="357"/>
        <w:rPr>
          <w:rFonts w:ascii="Arial" w:hAnsi="Arial" w:cs="Arial"/>
          <w:i/>
          <w:iCs/>
          <w:sz w:val="18"/>
          <w:szCs w:val="32"/>
        </w:rPr>
      </w:pPr>
      <w:r w:rsidRPr="00180092">
        <w:rPr>
          <w:rFonts w:ascii="Arial" w:hAnsi="Arial" w:cs="Arial"/>
          <w:i/>
          <w:iCs/>
          <w:sz w:val="18"/>
          <w:szCs w:val="32"/>
        </w:rPr>
        <w:t>1) Whether the proposal is mandatory from now on</w:t>
      </w:r>
    </w:p>
    <w:p w:rsidR="00180092" w:rsidRPr="00180092" w:rsidRDefault="00180092" w:rsidP="00180092">
      <w:pPr>
        <w:numPr>
          <w:ilvl w:val="1"/>
          <w:numId w:val="45"/>
        </w:numPr>
        <w:spacing w:after="0"/>
        <w:ind w:hanging="357"/>
        <w:rPr>
          <w:rFonts w:ascii="Arial" w:hAnsi="Arial" w:cs="Arial"/>
          <w:i/>
          <w:iCs/>
          <w:sz w:val="18"/>
          <w:szCs w:val="32"/>
        </w:rPr>
      </w:pPr>
      <w:r w:rsidRPr="00180092">
        <w:rPr>
          <w:rFonts w:ascii="Arial" w:hAnsi="Arial" w:cs="Arial"/>
          <w:i/>
          <w:iCs/>
          <w:sz w:val="18"/>
          <w:szCs w:val="32"/>
        </w:rPr>
        <w:t>2) Whether it override the current Per-CC PHR reporting? Or what is NW expected to do if receiving both per-CC and per-BC PHR reports? Or there is only one report, either per-CC or per-BC, but not both?</w:t>
      </w:r>
    </w:p>
    <w:p w:rsidR="00180092" w:rsidRPr="00180092" w:rsidRDefault="00180092" w:rsidP="00180092">
      <w:pPr>
        <w:numPr>
          <w:ilvl w:val="1"/>
          <w:numId w:val="45"/>
        </w:numPr>
        <w:spacing w:after="0"/>
        <w:ind w:hanging="357"/>
        <w:rPr>
          <w:rFonts w:ascii="Arial" w:hAnsi="Arial" w:cs="Arial"/>
          <w:i/>
          <w:iCs/>
          <w:sz w:val="18"/>
          <w:szCs w:val="32"/>
        </w:rPr>
      </w:pPr>
      <w:r w:rsidRPr="00180092">
        <w:rPr>
          <w:rFonts w:ascii="Arial" w:hAnsi="Arial" w:cs="Arial"/>
          <w:i/>
          <w:iCs/>
          <w:sz w:val="18"/>
          <w:szCs w:val="32"/>
        </w:rPr>
        <w:t>3) Does network really need to know the P</w:t>
      </w:r>
      <w:r w:rsidRPr="00180092">
        <w:rPr>
          <w:rFonts w:ascii="Arial" w:hAnsi="Arial" w:cs="Arial"/>
          <w:i/>
          <w:iCs/>
          <w:sz w:val="18"/>
          <w:szCs w:val="32"/>
          <w:vertAlign w:val="subscript"/>
        </w:rPr>
        <w:t>CMAX</w:t>
      </w:r>
      <w:proofErr w:type="gramStart"/>
      <w:r w:rsidRPr="00180092">
        <w:rPr>
          <w:rFonts w:ascii="Arial" w:hAnsi="Arial" w:cs="Arial"/>
          <w:i/>
          <w:iCs/>
          <w:sz w:val="18"/>
          <w:szCs w:val="32"/>
          <w:vertAlign w:val="subscript"/>
        </w:rPr>
        <w:t>,CA</w:t>
      </w:r>
      <w:proofErr w:type="gramEnd"/>
      <w:r w:rsidRPr="00180092">
        <w:rPr>
          <w:rFonts w:ascii="Arial" w:hAnsi="Arial" w:cs="Arial"/>
          <w:i/>
          <w:iCs/>
          <w:sz w:val="18"/>
          <w:szCs w:val="32"/>
        </w:rPr>
        <w:t>?</w:t>
      </w:r>
    </w:p>
    <w:p w:rsidR="00180092" w:rsidRPr="00180092" w:rsidRDefault="00180092" w:rsidP="00180092">
      <w:pPr>
        <w:numPr>
          <w:ilvl w:val="0"/>
          <w:numId w:val="45"/>
        </w:numPr>
        <w:spacing w:after="0"/>
        <w:ind w:hanging="357"/>
        <w:rPr>
          <w:rFonts w:ascii="Arial" w:hAnsi="Arial" w:cs="Arial"/>
          <w:i/>
          <w:iCs/>
          <w:sz w:val="18"/>
          <w:szCs w:val="32"/>
        </w:rPr>
      </w:pPr>
      <w:r w:rsidRPr="00180092">
        <w:rPr>
          <w:rFonts w:ascii="Arial" w:hAnsi="Arial" w:cs="Arial"/>
          <w:i/>
          <w:iCs/>
          <w:sz w:val="18"/>
          <w:szCs w:val="32"/>
        </w:rPr>
        <w:t>FFS on how to proceed if no consensus can be reached.</w:t>
      </w:r>
      <w:r w:rsidRPr="00180092">
        <w:rPr>
          <w:rFonts w:ascii="Arial" w:hAnsi="Arial" w:cs="Arial"/>
          <w:i/>
          <w:iCs/>
          <w:sz w:val="18"/>
          <w:szCs w:val="32"/>
          <w:vertAlign w:val="subscript"/>
        </w:rPr>
        <w:t xml:space="preserve"> </w:t>
      </w:r>
    </w:p>
    <w:p w:rsidR="00355387" w:rsidRPr="00180092" w:rsidRDefault="00355387" w:rsidP="00F27FB3">
      <w:pPr>
        <w:spacing w:after="0"/>
      </w:pPr>
    </w:p>
    <w:p w:rsidR="009A089A" w:rsidRDefault="00F27FB3" w:rsidP="009A089A">
      <w:r>
        <w:rPr>
          <w:lang w:val="x-none"/>
        </w:rPr>
        <w:t xml:space="preserve">Still, there are lot of FFS issues. </w:t>
      </w:r>
      <w:r w:rsidR="00B9629D">
        <w:rPr>
          <w:lang w:val="x-none"/>
        </w:rPr>
        <w:t xml:space="preserve">This contribution provides </w:t>
      </w:r>
      <w:r>
        <w:rPr>
          <w:lang w:val="x-none"/>
        </w:rPr>
        <w:t xml:space="preserve">further </w:t>
      </w:r>
      <w:r w:rsidR="00A750D9">
        <w:rPr>
          <w:lang w:val="x-none"/>
        </w:rPr>
        <w:t>analysis on the issue</w:t>
      </w:r>
      <w:r w:rsidR="00B9629D">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8D36BB" w:rsidRPr="00837D2D" w:rsidRDefault="00837D2D" w:rsidP="005369EE">
      <w:pPr>
        <w:rPr>
          <w:lang w:val="en-US" w:eastAsia="en-US"/>
        </w:rPr>
      </w:pPr>
      <w:r>
        <w:rPr>
          <w:lang w:val="en-US" w:eastAsia="en-US"/>
        </w:rPr>
        <w:t>The proposal</w:t>
      </w:r>
      <w:r w:rsidR="0096032B">
        <w:rPr>
          <w:lang w:val="en-US" w:eastAsia="en-US"/>
        </w:rPr>
        <w:t xml:space="preserve"> in </w:t>
      </w:r>
      <w:r>
        <w:rPr>
          <w:lang w:val="en-US" w:eastAsia="en-US"/>
        </w:rPr>
        <w:t>[2] is to introduce a power limit</w:t>
      </w:r>
      <w:r>
        <w:rPr>
          <w:lang w:val="en-US"/>
        </w:rPr>
        <w:t xml:space="preserve"> for the configured maximum power </w:t>
      </w:r>
      <w:proofErr w:type="spellStart"/>
      <w:r>
        <w:rPr>
          <w:lang w:val="en-US"/>
        </w:rPr>
        <w:t>P</w:t>
      </w:r>
      <w:r w:rsidRPr="00605415">
        <w:rPr>
          <w:vertAlign w:val="subscript"/>
          <w:lang w:val="en-US"/>
        </w:rPr>
        <w:t>cmax</w:t>
      </w:r>
      <w:proofErr w:type="gramStart"/>
      <w:r w:rsidRPr="00605415">
        <w:rPr>
          <w:vertAlign w:val="subscript"/>
          <w:lang w:val="en-US"/>
        </w:rPr>
        <w:t>,f,c</w:t>
      </w:r>
      <w:proofErr w:type="spellEnd"/>
      <w:proofErr w:type="gramEnd"/>
      <w:r w:rsidRPr="00605415">
        <w:rPr>
          <w:vertAlign w:val="subscript"/>
          <w:lang w:val="en-US"/>
        </w:rPr>
        <w:t xml:space="preserve"> </w:t>
      </w:r>
      <w:r>
        <w:rPr>
          <w:lang w:val="en-US"/>
        </w:rPr>
        <w:t xml:space="preserve">for the serving cells with </w:t>
      </w:r>
      <w:r w:rsidRPr="006A58F6">
        <w:rPr>
          <w:rFonts w:ascii="Symbol" w:eastAsia="Times New Roman" w:hAnsi="Symbol"/>
          <w:noProof/>
        </w:rPr>
        <w:t></w:t>
      </w:r>
      <w:r w:rsidRPr="006A58F6">
        <w:rPr>
          <w:rFonts w:eastAsia="Times New Roman"/>
          <w:noProof/>
        </w:rPr>
        <w:t>P</w:t>
      </w:r>
      <w:r w:rsidRPr="006A58F6">
        <w:rPr>
          <w:rFonts w:eastAsia="Times New Roman"/>
          <w:noProof/>
          <w:vertAlign w:val="subscript"/>
        </w:rPr>
        <w:t>CMAX,f,c</w:t>
      </w:r>
      <w:r>
        <w:rPr>
          <w:rFonts w:eastAsia="Times New Roman"/>
          <w:noProof/>
        </w:rPr>
        <w:t xml:space="preserve">. With the power limit for PCell, there would be reserved power for SCell transmission. The proposal in [3] is to introduce power difference between PCell and SCell, and the power could be rescaled according to the difference if the summed power of PCell and Scell exceeds the </w:t>
      </w:r>
      <w:r w:rsidRPr="00EC5595">
        <w:rPr>
          <w:rFonts w:eastAsia="MS Mincho"/>
          <w:lang w:eastAsia="ja-JP"/>
        </w:rPr>
        <w:t>total available power</w:t>
      </w:r>
      <w:r>
        <w:rPr>
          <w:rFonts w:eastAsia="MS Mincho"/>
          <w:lang w:eastAsia="ja-JP"/>
        </w:rPr>
        <w:t xml:space="preserve">. </w:t>
      </w:r>
    </w:p>
    <w:p w:rsidR="007A568C" w:rsidRDefault="00206A0D" w:rsidP="005369EE">
      <w:pPr>
        <w:rPr>
          <w:lang w:val="en-US" w:eastAsia="en-US"/>
        </w:rPr>
      </w:pPr>
      <w:r>
        <w:rPr>
          <w:lang w:val="en-US" w:eastAsia="en-US"/>
        </w:rPr>
        <w:t xml:space="preserve">These proposed solutions are to make changes of the output power of </w:t>
      </w:r>
      <w:proofErr w:type="spellStart"/>
      <w:r>
        <w:rPr>
          <w:lang w:val="en-US" w:eastAsia="en-US"/>
        </w:rPr>
        <w:t>PCell</w:t>
      </w:r>
      <w:proofErr w:type="spellEnd"/>
      <w:r>
        <w:rPr>
          <w:lang w:val="en-US" w:eastAsia="en-US"/>
        </w:rPr>
        <w:t xml:space="preserve"> and SCell essentially, which may result in the large difference of power spectrum density among different CCs for intra-band CA, however, it is known that equal PSD is the assumption for defining the MPR/A-MPR requirements for intra-band CA.</w:t>
      </w:r>
      <w:r w:rsidR="00697D3B">
        <w:rPr>
          <w:lang w:val="en-US" w:eastAsia="en-US"/>
        </w:rPr>
        <w:t xml:space="preserve"> </w:t>
      </w:r>
    </w:p>
    <w:p w:rsidR="009F748C" w:rsidRDefault="009F748C" w:rsidP="005369EE">
      <w:pPr>
        <w:rPr>
          <w:lang w:val="en-US" w:eastAsia="en-US"/>
        </w:rPr>
      </w:pPr>
      <w:r>
        <w:rPr>
          <w:lang w:val="en-US" w:eastAsia="en-US"/>
        </w:rPr>
        <w:t>Though equal PSD may not always</w:t>
      </w:r>
      <w:r w:rsidR="006C44D7">
        <w:rPr>
          <w:lang w:val="en-US" w:eastAsia="en-US"/>
        </w:rPr>
        <w:t xml:space="preserve"> be</w:t>
      </w:r>
      <w:r>
        <w:rPr>
          <w:lang w:val="en-US" w:eastAsia="en-US"/>
        </w:rPr>
        <w:t xml:space="preserve"> the case </w:t>
      </w:r>
      <w:r w:rsidR="006C44D7">
        <w:rPr>
          <w:lang w:val="en-US" w:eastAsia="en-US"/>
        </w:rPr>
        <w:t>as mentioned</w:t>
      </w:r>
      <w:r>
        <w:rPr>
          <w:lang w:val="en-US" w:eastAsia="en-US"/>
        </w:rPr>
        <w:t xml:space="preserve"> in [2] that “</w:t>
      </w:r>
      <w:r w:rsidRPr="009F748C">
        <w:rPr>
          <w:lang w:val="en-US" w:eastAsia="en-US"/>
        </w:rPr>
        <w:t>the UL PSD is not constant in the field even for a collocated scenario, the power control is independent (including path-loss estimation) on the carriers and the transmission types and transport formats may be different on the serving cells</w:t>
      </w:r>
      <w:r>
        <w:rPr>
          <w:lang w:val="en-US" w:eastAsia="en-US"/>
        </w:rPr>
        <w:t xml:space="preserve">,” </w:t>
      </w:r>
      <w:r w:rsidR="006C44D7">
        <w:rPr>
          <w:lang w:val="en-US" w:eastAsia="en-US"/>
        </w:rPr>
        <w:t>but</w:t>
      </w:r>
      <w:r>
        <w:rPr>
          <w:lang w:val="en-US" w:eastAsia="en-US"/>
        </w:rPr>
        <w:t xml:space="preserve"> the solution should have the flexibility to control the power allocation more </w:t>
      </w:r>
      <w:r w:rsidR="006C44D7">
        <w:rPr>
          <w:lang w:val="en-US" w:eastAsia="en-US"/>
        </w:rPr>
        <w:t xml:space="preserve">precisely, in the case roughly equal PSD is preferred, the solution can have the ability to do so. </w:t>
      </w:r>
    </w:p>
    <w:p w:rsidR="0035720B" w:rsidRDefault="006C44D7" w:rsidP="005369EE">
      <w:pPr>
        <w:rPr>
          <w:lang w:val="en-US" w:eastAsia="en-US"/>
        </w:rPr>
      </w:pPr>
      <w:r>
        <w:rPr>
          <w:lang w:val="en-US" w:eastAsia="en-US"/>
        </w:rPr>
        <w:t xml:space="preserve">We noticed that some update of the values of the power limits are proposed in [2], i.e. a value set covers various band combinations considering different pairs of CBWs, it should be noted that the RB allocation and consequent PSD among CCs could be quite imbalanced. Thus the purpose of distributing available power in different CCs proportionally may not be fulfilled. </w:t>
      </w:r>
      <w:r w:rsidR="0035720B">
        <w:rPr>
          <w:lang w:val="en-US" w:eastAsia="en-US"/>
        </w:rPr>
        <w:t xml:space="preserve">Actually, solution discussed in this contribution is similar to that in [2], but an extension with more </w:t>
      </w:r>
      <w:r w:rsidR="0035720B">
        <w:rPr>
          <w:lang w:val="en-US" w:eastAsia="en-US"/>
        </w:rPr>
        <w:lastRenderedPageBreak/>
        <w:t xml:space="preserve">flexibility to NW to better control the power distribution among </w:t>
      </w:r>
      <w:proofErr w:type="spellStart"/>
      <w:r w:rsidR="0035720B">
        <w:rPr>
          <w:lang w:val="en-US" w:eastAsia="en-US"/>
        </w:rPr>
        <w:t>PCell</w:t>
      </w:r>
      <w:proofErr w:type="spellEnd"/>
      <w:r w:rsidR="0035720B">
        <w:rPr>
          <w:lang w:val="en-US" w:eastAsia="en-US"/>
        </w:rPr>
        <w:t xml:space="preserve"> and SCell(s), in which the RRC configured parameter can be adjusted fast according to the real resource allocations. </w:t>
      </w:r>
    </w:p>
    <w:p w:rsidR="006C44D7" w:rsidRDefault="0035720B" w:rsidP="005369EE">
      <w:pPr>
        <w:rPr>
          <w:lang w:val="en-US" w:eastAsia="en-US"/>
        </w:rPr>
      </w:pPr>
      <w:r>
        <w:rPr>
          <w:lang w:val="en-US" w:eastAsia="en-US"/>
        </w:rPr>
        <w:t xml:space="preserve">In the WF, it also listed that </w:t>
      </w:r>
      <w:r w:rsidRPr="0035720B">
        <w:rPr>
          <w:lang w:val="en-US" w:eastAsia="en-US"/>
        </w:rPr>
        <w:t>how to proceed if no consensus can be reached</w:t>
      </w:r>
      <w:r>
        <w:rPr>
          <w:lang w:val="en-US" w:eastAsia="en-US"/>
        </w:rPr>
        <w:t xml:space="preserve"> as some companies thought it could be just a test issue in RAN5. Our prefe</w:t>
      </w:r>
      <w:r w:rsidR="000F70F7">
        <w:rPr>
          <w:lang w:val="en-US" w:eastAsia="en-US"/>
        </w:rPr>
        <w:t xml:space="preserve">rence is have a better solution to address the potential field issue as mentioned by some operators/vendors. Though it may be a bit late for RAN1 to have some analysis in Rel-17 if the solution do have some RAN1 impact, but we would rather to have a complete solution. If needed, we can still send LS to RAN1 for clarification and evaluation. </w:t>
      </w:r>
      <w:r w:rsidR="002F61D8">
        <w:rPr>
          <w:lang w:val="en-US" w:eastAsia="en-US"/>
        </w:rPr>
        <w:t xml:space="preserve">As for the measurement issue, we are fine to leave it to RAN5. </w:t>
      </w:r>
    </w:p>
    <w:p w:rsidR="007A568C" w:rsidRDefault="0015786B" w:rsidP="007A568C">
      <w:pPr>
        <w:pStyle w:val="Heading2"/>
        <w:spacing w:after="240"/>
        <w:rPr>
          <w:lang w:val="en-US"/>
        </w:rPr>
      </w:pPr>
      <w:r>
        <w:rPr>
          <w:lang w:val="en-US"/>
        </w:rPr>
        <w:t>Solution to avoid SCell dropping</w:t>
      </w:r>
      <w:r w:rsidR="00697D3B">
        <w:rPr>
          <w:lang w:val="en-US"/>
        </w:rPr>
        <w:t xml:space="preserve"> </w:t>
      </w:r>
    </w:p>
    <w:p w:rsidR="008D36BB" w:rsidRDefault="00697D3B" w:rsidP="008D36BB">
      <w:pPr>
        <w:rPr>
          <w:lang w:val="en-US" w:eastAsia="en-US"/>
        </w:rPr>
      </w:pPr>
      <w:r>
        <w:rPr>
          <w:lang w:val="en-US" w:eastAsia="en-US"/>
        </w:rPr>
        <w:t>For</w:t>
      </w:r>
      <w:r w:rsidR="00BB067E">
        <w:rPr>
          <w:lang w:val="en-US" w:eastAsia="en-US"/>
        </w:rPr>
        <w:t xml:space="preserve"> intra</w:t>
      </w:r>
      <w:r>
        <w:rPr>
          <w:lang w:val="en-US" w:eastAsia="en-US"/>
        </w:rPr>
        <w:t>-band contiguous CA, co-location deployment is the typical scenario. Take the PUSCH as an example, the power control formula is copied as below:</w:t>
      </w:r>
    </w:p>
    <w:p w:rsidR="00697D3B" w:rsidRDefault="00697D3B" w:rsidP="008D36BB">
      <w:pPr>
        <w:rPr>
          <w:lang w:val="en-US" w:eastAsia="en-US"/>
        </w:rPr>
      </w:pPr>
      <w:r>
        <w:rPr>
          <w:noProof/>
          <w:position w:val="-32"/>
          <w:lang w:val="en-US"/>
        </w:rPr>
        <w:drawing>
          <wp:inline distT="0" distB="0" distL="0" distR="0">
            <wp:extent cx="5861050" cy="4699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61050" cy="469900"/>
                    </a:xfrm>
                    <a:prstGeom prst="rect">
                      <a:avLst/>
                    </a:prstGeom>
                    <a:noFill/>
                    <a:ln>
                      <a:noFill/>
                    </a:ln>
                  </pic:spPr>
                </pic:pic>
              </a:graphicData>
            </a:graphic>
          </wp:inline>
        </w:drawing>
      </w:r>
    </w:p>
    <w:p w:rsidR="00697D3B" w:rsidRDefault="00697D3B" w:rsidP="008D36BB">
      <w:pPr>
        <w:rPr>
          <w:lang w:val="en-US" w:eastAsia="en-US"/>
        </w:rPr>
      </w:pPr>
      <w:r>
        <w:rPr>
          <w:lang w:val="en-US" w:eastAsia="en-US"/>
        </w:rPr>
        <w:t xml:space="preserve">The </w:t>
      </w:r>
      <w:proofErr w:type="spellStart"/>
      <w:r>
        <w:rPr>
          <w:lang w:val="en-US" w:eastAsia="en-US"/>
        </w:rPr>
        <w:t>pathloss</w:t>
      </w:r>
      <w:proofErr w:type="spellEnd"/>
      <w:r>
        <w:rPr>
          <w:lang w:val="en-US" w:eastAsia="en-US"/>
        </w:rPr>
        <w:t xml:space="preserve"> for </w:t>
      </w:r>
      <w:proofErr w:type="spellStart"/>
      <w:r w:rsidR="00BB067E">
        <w:rPr>
          <w:lang w:val="en-US" w:eastAsia="en-US"/>
        </w:rPr>
        <w:t>PCell</w:t>
      </w:r>
      <w:proofErr w:type="spellEnd"/>
      <w:r w:rsidR="00BB067E">
        <w:rPr>
          <w:lang w:val="en-US" w:eastAsia="en-US"/>
        </w:rPr>
        <w:t xml:space="preserve"> and SCell would be similar even if they may not be exactly the same for intra-band CA. The configured power is determined by the UE, but from </w:t>
      </w:r>
      <w:r w:rsidR="007C09FA">
        <w:rPr>
          <w:lang w:val="en-US" w:eastAsia="en-US"/>
        </w:rPr>
        <w:t>network (</w:t>
      </w:r>
      <w:r w:rsidR="00BB067E">
        <w:rPr>
          <w:lang w:val="en-US" w:eastAsia="en-US"/>
        </w:rPr>
        <w:t>NW</w:t>
      </w:r>
      <w:r w:rsidR="007C09FA">
        <w:rPr>
          <w:lang w:val="en-US" w:eastAsia="en-US"/>
        </w:rPr>
        <w:t>)</w:t>
      </w:r>
      <w:r w:rsidR="00BB067E">
        <w:rPr>
          <w:lang w:val="en-US" w:eastAsia="en-US"/>
        </w:rPr>
        <w:t xml:space="preserve"> perspective, the PSD is not expected to be quite different for </w:t>
      </w:r>
      <w:proofErr w:type="spellStart"/>
      <w:r w:rsidR="00BB067E">
        <w:rPr>
          <w:lang w:val="en-US" w:eastAsia="en-US"/>
        </w:rPr>
        <w:t>PCell</w:t>
      </w:r>
      <w:proofErr w:type="spellEnd"/>
      <w:r w:rsidR="00BB067E">
        <w:rPr>
          <w:lang w:val="en-US" w:eastAsia="en-US"/>
        </w:rPr>
        <w:t xml:space="preserve"> and SCell with the configured P0 parameter.  </w:t>
      </w:r>
    </w:p>
    <w:p w:rsidR="00BB067E" w:rsidRDefault="00BB067E" w:rsidP="008D36BB">
      <w:pPr>
        <w:rPr>
          <w:lang w:val="en-US"/>
        </w:rPr>
      </w:pPr>
      <w:r>
        <w:rPr>
          <w:lang w:val="en-US" w:eastAsia="en-US"/>
        </w:rPr>
        <w:t xml:space="preserve">It is also known that the MPR/A-MPR requirements are specified with the assumption of same PSD for intra-band CA. Though the NW cannot decide the configured output power, the NW can still provide some information to facilitate the UE to configure the output power for </w:t>
      </w:r>
      <w:proofErr w:type="spellStart"/>
      <w:r>
        <w:rPr>
          <w:lang w:val="en-US" w:eastAsia="en-US"/>
        </w:rPr>
        <w:t>PCell</w:t>
      </w:r>
      <w:proofErr w:type="spellEnd"/>
      <w:r>
        <w:rPr>
          <w:rFonts w:hint="eastAsia"/>
          <w:lang w:val="en-US"/>
        </w:rPr>
        <w:t xml:space="preserve"> </w:t>
      </w:r>
      <w:r>
        <w:rPr>
          <w:lang w:val="en-US"/>
        </w:rPr>
        <w:t xml:space="preserve">and SCell with equal PSD as much as possible. </w:t>
      </w:r>
    </w:p>
    <w:p w:rsidR="00BB067E" w:rsidRDefault="00D44305" w:rsidP="008D36BB">
      <w:pPr>
        <w:rPr>
          <w:lang w:val="en-US"/>
        </w:rPr>
      </w:pPr>
      <w:r>
        <w:rPr>
          <w:lang w:val="en-US"/>
        </w:rPr>
        <w:t xml:space="preserve">For </w:t>
      </w:r>
      <w:proofErr w:type="spellStart"/>
      <w:r>
        <w:rPr>
          <w:lang w:val="en-US"/>
        </w:rPr>
        <w:t>PCell</w:t>
      </w:r>
      <w:proofErr w:type="spellEnd"/>
      <w:r>
        <w:rPr>
          <w:lang w:val="en-US"/>
        </w:rPr>
        <w:t xml:space="preserve"> and SCell con-current transmission, the NW does not know the actual total </w:t>
      </w:r>
      <w:proofErr w:type="spellStart"/>
      <w:r>
        <w:rPr>
          <w:lang w:val="en-US"/>
        </w:rPr>
        <w:t>backoff</w:t>
      </w:r>
      <w:proofErr w:type="spellEnd"/>
      <w:r>
        <w:rPr>
          <w:lang w:val="en-US"/>
        </w:rPr>
        <w:t xml:space="preserve"> used by UE, as total P</w:t>
      </w:r>
      <w:r w:rsidRPr="00D44305">
        <w:rPr>
          <w:vertAlign w:val="subscript"/>
          <w:lang w:val="en-US"/>
        </w:rPr>
        <w:t>CMAX</w:t>
      </w:r>
      <w:r>
        <w:rPr>
          <w:lang w:val="en-US"/>
        </w:rPr>
        <w:t xml:space="preserve"> for CA is not reported to NW, but if CA is configured for the UE, the NW has the information of the </w:t>
      </w:r>
      <w:r w:rsidR="007832F3">
        <w:rPr>
          <w:lang w:val="en-US"/>
        </w:rPr>
        <w:t xml:space="preserve">RB </w:t>
      </w:r>
      <w:r>
        <w:rPr>
          <w:lang w:val="en-US"/>
        </w:rPr>
        <w:t xml:space="preserve">resource allocation for </w:t>
      </w:r>
      <w:proofErr w:type="spellStart"/>
      <w:r>
        <w:rPr>
          <w:lang w:val="en-US"/>
        </w:rPr>
        <w:t>PCell</w:t>
      </w:r>
      <w:proofErr w:type="spellEnd"/>
      <w:r>
        <w:rPr>
          <w:lang w:val="en-US"/>
        </w:rPr>
        <w:t xml:space="preserve"> and SCell</w:t>
      </w:r>
      <w:r>
        <w:rPr>
          <w:rFonts w:hint="eastAsia"/>
          <w:lang w:val="en-US"/>
        </w:rPr>
        <w:t>(</w:t>
      </w:r>
      <w:r>
        <w:rPr>
          <w:lang w:val="en-US"/>
        </w:rPr>
        <w:t xml:space="preserve">s). If the available power is distributed equally for the allocated RBs among different CCs, the </w:t>
      </w:r>
      <w:r w:rsidR="003D35DB">
        <w:rPr>
          <w:lang w:val="en-US"/>
        </w:rPr>
        <w:t xml:space="preserve">equal PSD condition among CCs can be ensured. However, the power control mechanism with high priority for </w:t>
      </w:r>
      <w:proofErr w:type="spellStart"/>
      <w:r w:rsidR="003D35DB">
        <w:rPr>
          <w:lang w:val="en-US"/>
        </w:rPr>
        <w:t>PCell</w:t>
      </w:r>
      <w:proofErr w:type="spellEnd"/>
      <w:r w:rsidR="003D35DB">
        <w:rPr>
          <w:lang w:val="en-US"/>
        </w:rPr>
        <w:t xml:space="preserve"> is already there in RAN1 spec, to fulfill the purpose of </w:t>
      </w:r>
      <w:r w:rsidR="0020304E">
        <w:rPr>
          <w:lang w:val="en-US"/>
        </w:rPr>
        <w:t>equal PSD power distribution</w:t>
      </w:r>
      <w:r w:rsidR="00961E76">
        <w:rPr>
          <w:lang w:val="en-US"/>
        </w:rPr>
        <w:t xml:space="preserve"> at UE side</w:t>
      </w:r>
      <w:r w:rsidR="0020304E">
        <w:rPr>
          <w:lang w:val="en-US"/>
        </w:rPr>
        <w:t xml:space="preserve">, </w:t>
      </w:r>
      <w:r w:rsidR="00961E76">
        <w:rPr>
          <w:lang w:val="en-US"/>
        </w:rPr>
        <w:t xml:space="preserve">the power limits for </w:t>
      </w:r>
      <w:proofErr w:type="spellStart"/>
      <w:r w:rsidR="00961E76">
        <w:rPr>
          <w:lang w:val="en-US"/>
        </w:rPr>
        <w:t>PCell</w:t>
      </w:r>
      <w:proofErr w:type="spellEnd"/>
      <w:r w:rsidR="00961E76">
        <w:rPr>
          <w:lang w:val="en-US"/>
        </w:rPr>
        <w:t xml:space="preserve"> and SCell should be considered by NW, in other words, power distribution among </w:t>
      </w:r>
      <w:proofErr w:type="spellStart"/>
      <w:r w:rsidR="00961E76">
        <w:rPr>
          <w:lang w:val="en-US"/>
        </w:rPr>
        <w:t>PCell</w:t>
      </w:r>
      <w:proofErr w:type="spellEnd"/>
      <w:r w:rsidR="00961E76">
        <w:rPr>
          <w:lang w:val="en-US"/>
        </w:rPr>
        <w:t xml:space="preserve"> and SCell proportionally should be considered at NW side according to the RB resource scheduling info for CCs, and the power ratio for </w:t>
      </w:r>
      <w:proofErr w:type="spellStart"/>
      <w:r w:rsidR="00961E76">
        <w:rPr>
          <w:lang w:val="en-US"/>
        </w:rPr>
        <w:t>PCell</w:t>
      </w:r>
      <w:proofErr w:type="spellEnd"/>
      <w:r w:rsidR="00961E76">
        <w:rPr>
          <w:lang w:val="en-US"/>
        </w:rPr>
        <w:t xml:space="preserve"> and SCell(s) can be configured to UE. </w:t>
      </w:r>
      <w:r w:rsidR="007832F3">
        <w:rPr>
          <w:lang w:val="en-US"/>
        </w:rPr>
        <w:t>The power ratio can be configured via RRC</w:t>
      </w:r>
      <w:r w:rsidR="00AE0F20">
        <w:rPr>
          <w:lang w:val="en-US"/>
        </w:rPr>
        <w:t xml:space="preserve"> on UE specific basis</w:t>
      </w:r>
      <w:r w:rsidR="007832F3">
        <w:rPr>
          <w:lang w:val="en-US"/>
        </w:rPr>
        <w:t xml:space="preserve">, and enable/disable via DCI or MAC-CE for fast adaption of the dynamic RB resource allocation for </w:t>
      </w:r>
      <w:proofErr w:type="spellStart"/>
      <w:r w:rsidR="007832F3">
        <w:rPr>
          <w:lang w:val="en-US"/>
        </w:rPr>
        <w:t>PCell</w:t>
      </w:r>
      <w:proofErr w:type="spellEnd"/>
      <w:r w:rsidR="007832F3">
        <w:rPr>
          <w:lang w:val="en-US"/>
        </w:rPr>
        <w:t xml:space="preserve"> and SCell</w:t>
      </w:r>
      <w:r w:rsidR="007832F3">
        <w:rPr>
          <w:rFonts w:hint="eastAsia"/>
          <w:lang w:val="en-US"/>
        </w:rPr>
        <w:t>(</w:t>
      </w:r>
      <w:r w:rsidR="007832F3">
        <w:rPr>
          <w:lang w:val="en-US"/>
        </w:rPr>
        <w:t xml:space="preserve">s). </w:t>
      </w:r>
    </w:p>
    <w:p w:rsidR="00B52A13" w:rsidRDefault="00B52A13" w:rsidP="008D36BB">
      <w:pPr>
        <w:rPr>
          <w:lang w:val="en-US"/>
        </w:rPr>
      </w:pPr>
      <w:r>
        <w:rPr>
          <w:lang w:val="en-US"/>
        </w:rPr>
        <w:t xml:space="preserve">Following figures show the possible power ratio cases for different RB allocations for </w:t>
      </w:r>
      <w:proofErr w:type="spellStart"/>
      <w:r>
        <w:rPr>
          <w:lang w:val="en-US"/>
        </w:rPr>
        <w:t>PCell</w:t>
      </w:r>
      <w:proofErr w:type="spellEnd"/>
      <w:r>
        <w:rPr>
          <w:lang w:val="en-US"/>
        </w:rPr>
        <w:t xml:space="preserve"> and SCell. </w:t>
      </w:r>
    </w:p>
    <w:p w:rsidR="000224D0" w:rsidRDefault="000224D0" w:rsidP="000224D0">
      <w:pPr>
        <w:jc w:val="center"/>
        <w:rPr>
          <w:lang w:val="en-US"/>
        </w:rPr>
      </w:pPr>
      <w:r>
        <w:rPr>
          <w:noProof/>
          <w:lang w:val="en-US"/>
        </w:rPr>
        <w:drawing>
          <wp:inline distT="0" distB="0" distL="0" distR="0" wp14:anchorId="72BB1467">
            <wp:extent cx="3258000" cy="2160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58000" cy="2160000"/>
                    </a:xfrm>
                    <a:prstGeom prst="rect">
                      <a:avLst/>
                    </a:prstGeom>
                    <a:noFill/>
                  </pic:spPr>
                </pic:pic>
              </a:graphicData>
            </a:graphic>
          </wp:inline>
        </w:drawing>
      </w:r>
    </w:p>
    <w:p w:rsidR="000224D0" w:rsidRPr="000224D0" w:rsidRDefault="000224D0" w:rsidP="000224D0">
      <w:pPr>
        <w:jc w:val="center"/>
        <w:rPr>
          <w:rFonts w:ascii="Arial" w:hAnsi="Arial" w:cs="Arial"/>
          <w:b/>
          <w:lang w:val="en-US"/>
        </w:rPr>
      </w:pPr>
      <w:r w:rsidRPr="000224D0">
        <w:rPr>
          <w:rFonts w:ascii="Arial" w:hAnsi="Arial" w:cs="Arial"/>
          <w:b/>
          <w:lang w:val="en-US"/>
        </w:rPr>
        <w:t xml:space="preserve">Figure 1 Power ratio with 50% vs 50% for </w:t>
      </w:r>
      <w:proofErr w:type="spellStart"/>
      <w:r w:rsidRPr="000224D0">
        <w:rPr>
          <w:rFonts w:ascii="Arial" w:hAnsi="Arial" w:cs="Arial"/>
          <w:b/>
          <w:lang w:val="en-US"/>
        </w:rPr>
        <w:t>PCell</w:t>
      </w:r>
      <w:proofErr w:type="spellEnd"/>
      <w:r w:rsidRPr="000224D0">
        <w:rPr>
          <w:rFonts w:ascii="Arial" w:hAnsi="Arial" w:cs="Arial"/>
          <w:b/>
          <w:lang w:val="en-US"/>
        </w:rPr>
        <w:t xml:space="preserve"> and SCell for configured power</w:t>
      </w:r>
    </w:p>
    <w:p w:rsidR="000224D0" w:rsidRDefault="000224D0" w:rsidP="000224D0">
      <w:pPr>
        <w:jc w:val="center"/>
        <w:rPr>
          <w:lang w:val="en-US"/>
        </w:rPr>
      </w:pPr>
      <w:r>
        <w:rPr>
          <w:noProof/>
          <w:lang w:val="en-US"/>
        </w:rPr>
        <w:lastRenderedPageBreak/>
        <w:drawing>
          <wp:inline distT="0" distB="0" distL="0" distR="0" wp14:anchorId="7453F351">
            <wp:extent cx="3258000" cy="2160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58000" cy="2160000"/>
                    </a:xfrm>
                    <a:prstGeom prst="rect">
                      <a:avLst/>
                    </a:prstGeom>
                    <a:noFill/>
                  </pic:spPr>
                </pic:pic>
              </a:graphicData>
            </a:graphic>
          </wp:inline>
        </w:drawing>
      </w:r>
    </w:p>
    <w:p w:rsidR="000224D0" w:rsidRDefault="000224D0" w:rsidP="000224D0">
      <w:pPr>
        <w:jc w:val="center"/>
        <w:rPr>
          <w:rFonts w:ascii="Arial" w:hAnsi="Arial" w:cs="Arial"/>
          <w:b/>
          <w:lang w:val="en-US"/>
        </w:rPr>
      </w:pPr>
      <w:r w:rsidRPr="000224D0">
        <w:rPr>
          <w:rFonts w:ascii="Arial" w:hAnsi="Arial" w:cs="Arial"/>
          <w:b/>
          <w:lang w:val="en-US"/>
        </w:rPr>
        <w:t xml:space="preserve">Figure </w:t>
      </w:r>
      <w:r>
        <w:rPr>
          <w:rFonts w:ascii="Arial" w:hAnsi="Arial" w:cs="Arial"/>
          <w:b/>
          <w:lang w:val="en-US"/>
        </w:rPr>
        <w:t>2</w:t>
      </w:r>
      <w:r w:rsidRPr="000224D0">
        <w:rPr>
          <w:rFonts w:ascii="Arial" w:hAnsi="Arial" w:cs="Arial"/>
          <w:b/>
          <w:lang w:val="en-US"/>
        </w:rPr>
        <w:t xml:space="preserve"> Power ratio with </w:t>
      </w:r>
      <w:r>
        <w:rPr>
          <w:rFonts w:ascii="Arial" w:hAnsi="Arial" w:cs="Arial"/>
          <w:b/>
          <w:lang w:val="en-US"/>
        </w:rPr>
        <w:t>75</w:t>
      </w:r>
      <w:r w:rsidRPr="000224D0">
        <w:rPr>
          <w:rFonts w:ascii="Arial" w:hAnsi="Arial" w:cs="Arial"/>
          <w:b/>
          <w:lang w:val="en-US"/>
        </w:rPr>
        <w:t xml:space="preserve">% vs </w:t>
      </w:r>
      <w:r>
        <w:rPr>
          <w:rFonts w:ascii="Arial" w:hAnsi="Arial" w:cs="Arial"/>
          <w:b/>
          <w:lang w:val="en-US"/>
        </w:rPr>
        <w:t>25</w:t>
      </w:r>
      <w:r w:rsidRPr="000224D0">
        <w:rPr>
          <w:rFonts w:ascii="Arial" w:hAnsi="Arial" w:cs="Arial"/>
          <w:b/>
          <w:lang w:val="en-US"/>
        </w:rPr>
        <w:t xml:space="preserve">% for </w:t>
      </w:r>
      <w:proofErr w:type="spellStart"/>
      <w:r w:rsidRPr="000224D0">
        <w:rPr>
          <w:rFonts w:ascii="Arial" w:hAnsi="Arial" w:cs="Arial"/>
          <w:b/>
          <w:lang w:val="en-US"/>
        </w:rPr>
        <w:t>PCell</w:t>
      </w:r>
      <w:proofErr w:type="spellEnd"/>
      <w:r w:rsidRPr="000224D0">
        <w:rPr>
          <w:rFonts w:ascii="Arial" w:hAnsi="Arial" w:cs="Arial"/>
          <w:b/>
          <w:lang w:val="en-US"/>
        </w:rPr>
        <w:t xml:space="preserve"> and SCell for configured power</w:t>
      </w:r>
    </w:p>
    <w:p w:rsidR="00AE0F20" w:rsidRPr="00AE0F20" w:rsidRDefault="00AE0F20" w:rsidP="00AE0F20">
      <w:pPr>
        <w:rPr>
          <w:lang w:val="en-US"/>
        </w:rPr>
      </w:pPr>
      <w:r w:rsidRPr="00AE0F20">
        <w:rPr>
          <w:lang w:val="en-US"/>
        </w:rPr>
        <w:t>Fo</w:t>
      </w:r>
      <w:r>
        <w:rPr>
          <w:lang w:val="en-US"/>
        </w:rPr>
        <w:t xml:space="preserve">r the case when there is no SCell transmission, the power ratio for </w:t>
      </w:r>
      <w:proofErr w:type="spellStart"/>
      <w:r>
        <w:rPr>
          <w:lang w:val="en-US"/>
        </w:rPr>
        <w:t>PCell</w:t>
      </w:r>
      <w:proofErr w:type="spellEnd"/>
      <w:r>
        <w:rPr>
          <w:lang w:val="en-US"/>
        </w:rPr>
        <w:t xml:space="preserve"> could be 100% and all the available power can be configured to </w:t>
      </w:r>
      <w:proofErr w:type="spellStart"/>
      <w:r>
        <w:rPr>
          <w:lang w:val="en-US"/>
        </w:rPr>
        <w:t>PCell</w:t>
      </w:r>
      <w:proofErr w:type="spellEnd"/>
      <w:r>
        <w:rPr>
          <w:lang w:val="en-US"/>
        </w:rPr>
        <w:t>.</w:t>
      </w:r>
    </w:p>
    <w:p w:rsidR="00AE0F20" w:rsidRDefault="000224D0" w:rsidP="00AE0F20">
      <w:pPr>
        <w:jc w:val="center"/>
        <w:rPr>
          <w:lang w:val="en-US"/>
        </w:rPr>
      </w:pPr>
      <w:r>
        <w:rPr>
          <w:noProof/>
          <w:lang w:val="en-US"/>
        </w:rPr>
        <w:drawing>
          <wp:inline distT="0" distB="0" distL="0" distR="0" wp14:anchorId="36C5AA24">
            <wp:extent cx="3258000" cy="2160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58000" cy="2160000"/>
                    </a:xfrm>
                    <a:prstGeom prst="rect">
                      <a:avLst/>
                    </a:prstGeom>
                    <a:noFill/>
                  </pic:spPr>
                </pic:pic>
              </a:graphicData>
            </a:graphic>
          </wp:inline>
        </w:drawing>
      </w:r>
    </w:p>
    <w:p w:rsidR="000224D0" w:rsidRDefault="000224D0" w:rsidP="000224D0">
      <w:pPr>
        <w:jc w:val="center"/>
        <w:rPr>
          <w:lang w:val="en-US"/>
        </w:rPr>
      </w:pPr>
      <w:r w:rsidRPr="000224D0">
        <w:rPr>
          <w:rFonts w:ascii="Arial" w:hAnsi="Arial" w:cs="Arial"/>
          <w:b/>
          <w:lang w:val="en-US"/>
        </w:rPr>
        <w:t xml:space="preserve">Figure </w:t>
      </w:r>
      <w:r>
        <w:rPr>
          <w:rFonts w:ascii="Arial" w:hAnsi="Arial" w:cs="Arial"/>
          <w:b/>
          <w:lang w:val="en-US"/>
        </w:rPr>
        <w:t>3</w:t>
      </w:r>
      <w:r w:rsidRPr="000224D0">
        <w:rPr>
          <w:rFonts w:ascii="Arial" w:hAnsi="Arial" w:cs="Arial"/>
          <w:b/>
          <w:lang w:val="en-US"/>
        </w:rPr>
        <w:t xml:space="preserve"> Power ratio with </w:t>
      </w:r>
      <w:r>
        <w:rPr>
          <w:rFonts w:ascii="Arial" w:hAnsi="Arial" w:cs="Arial"/>
          <w:b/>
          <w:lang w:val="en-US"/>
        </w:rPr>
        <w:t>10</w:t>
      </w:r>
      <w:r w:rsidRPr="000224D0">
        <w:rPr>
          <w:rFonts w:ascii="Arial" w:hAnsi="Arial" w:cs="Arial"/>
          <w:b/>
          <w:lang w:val="en-US"/>
        </w:rPr>
        <w:t xml:space="preserve">0% vs 0% for </w:t>
      </w:r>
      <w:proofErr w:type="spellStart"/>
      <w:r w:rsidRPr="000224D0">
        <w:rPr>
          <w:rFonts w:ascii="Arial" w:hAnsi="Arial" w:cs="Arial"/>
          <w:b/>
          <w:lang w:val="en-US"/>
        </w:rPr>
        <w:t>PCell</w:t>
      </w:r>
      <w:proofErr w:type="spellEnd"/>
      <w:r w:rsidRPr="000224D0">
        <w:rPr>
          <w:rFonts w:ascii="Arial" w:hAnsi="Arial" w:cs="Arial"/>
          <w:b/>
          <w:lang w:val="en-US"/>
        </w:rPr>
        <w:t xml:space="preserve"> and SCell for configured power</w:t>
      </w:r>
    </w:p>
    <w:p w:rsidR="000224D0" w:rsidRDefault="00931808" w:rsidP="008D36BB">
      <w:pPr>
        <w:rPr>
          <w:lang w:val="en-US"/>
        </w:rPr>
      </w:pPr>
      <w:r>
        <w:rPr>
          <w:lang w:val="en-US"/>
        </w:rPr>
        <w:t xml:space="preserve">In addition, if the NW decides to allocate higher power for </w:t>
      </w:r>
      <w:proofErr w:type="spellStart"/>
      <w:r>
        <w:rPr>
          <w:lang w:val="en-US"/>
        </w:rPr>
        <w:t>PCell</w:t>
      </w:r>
      <w:proofErr w:type="spellEnd"/>
      <w:r>
        <w:rPr>
          <w:lang w:val="en-US"/>
        </w:rPr>
        <w:t xml:space="preserve">, the delta can be reflected in an intentionally higher power ratio for </w:t>
      </w:r>
      <w:proofErr w:type="spellStart"/>
      <w:r>
        <w:rPr>
          <w:lang w:val="en-US"/>
        </w:rPr>
        <w:t>PCell</w:t>
      </w:r>
      <w:proofErr w:type="spellEnd"/>
      <w:r>
        <w:rPr>
          <w:lang w:val="en-US"/>
        </w:rPr>
        <w:t xml:space="preserve">. To consider the no larger than 6dB PSD difference, the ratio granularity could be with 25% step, but if more reflects the real resource allocation among different CCs, the ratio could be smaller. No matter which ratio granularity could be, the power ratio should be considered together among all CCs. </w:t>
      </w:r>
    </w:p>
    <w:p w:rsidR="00E45EE7" w:rsidRDefault="006E0105" w:rsidP="008D36BB">
      <w:pPr>
        <w:rPr>
          <w:lang w:val="en-US"/>
        </w:rPr>
      </w:pPr>
      <w:r>
        <w:rPr>
          <w:lang w:val="en-US"/>
        </w:rPr>
        <w:t xml:space="preserve">As the configured output power of </w:t>
      </w:r>
      <w:proofErr w:type="spellStart"/>
      <w:r>
        <w:rPr>
          <w:lang w:val="en-US"/>
        </w:rPr>
        <w:t>P</w:t>
      </w:r>
      <w:r w:rsidRPr="006E0105">
        <w:rPr>
          <w:vertAlign w:val="subscript"/>
          <w:lang w:val="en-US"/>
        </w:rPr>
        <w:t>CMAX,f,c</w:t>
      </w:r>
      <w:proofErr w:type="spellEnd"/>
      <w:r w:rsidRPr="006E0105">
        <w:rPr>
          <w:vertAlign w:val="subscript"/>
          <w:lang w:val="en-US"/>
        </w:rPr>
        <w:t xml:space="preserve"> </w:t>
      </w:r>
      <w:r>
        <w:rPr>
          <w:lang w:val="en-US"/>
        </w:rPr>
        <w:t xml:space="preserve">and </w:t>
      </w:r>
      <w:r w:rsidRPr="006E0105">
        <w:rPr>
          <w:lang w:val="en-US"/>
        </w:rPr>
        <w:t>P</w:t>
      </w:r>
      <w:r w:rsidRPr="006E0105">
        <w:rPr>
          <w:vertAlign w:val="subscript"/>
          <w:lang w:val="en-US"/>
        </w:rPr>
        <w:t>CMAX</w:t>
      </w:r>
      <w:r>
        <w:rPr>
          <w:lang w:val="en-US"/>
        </w:rPr>
        <w:t xml:space="preserve"> depends on different power </w:t>
      </w:r>
      <w:proofErr w:type="spellStart"/>
      <w:r>
        <w:rPr>
          <w:lang w:val="en-US"/>
        </w:rPr>
        <w:t>backoff</w:t>
      </w:r>
      <w:proofErr w:type="spellEnd"/>
      <w:r>
        <w:rPr>
          <w:lang w:val="en-US"/>
        </w:rPr>
        <w:t xml:space="preserve">, for the case where </w:t>
      </w:r>
      <w:r w:rsidR="00B60FFE">
        <w:rPr>
          <w:lang w:val="en-US"/>
        </w:rPr>
        <w:t xml:space="preserve">sum of </w:t>
      </w:r>
      <w:proofErr w:type="spellStart"/>
      <w:r w:rsidR="00B60FFE">
        <w:rPr>
          <w:lang w:val="en-US"/>
        </w:rPr>
        <w:t>P</w:t>
      </w:r>
      <w:r w:rsidR="00B60FFE" w:rsidRPr="006E0105">
        <w:rPr>
          <w:vertAlign w:val="subscript"/>
          <w:lang w:val="en-US"/>
        </w:rPr>
        <w:t>CMAX,f,c</w:t>
      </w:r>
      <w:proofErr w:type="spellEnd"/>
      <w:r w:rsidR="00B60FFE" w:rsidRPr="006E0105">
        <w:rPr>
          <w:vertAlign w:val="subscript"/>
          <w:lang w:val="en-US"/>
        </w:rPr>
        <w:t xml:space="preserve"> </w:t>
      </w:r>
      <w:r w:rsidR="00B60FFE">
        <w:rPr>
          <w:lang w:val="en-US"/>
        </w:rPr>
        <w:t xml:space="preserve">for all CCs is lower than </w:t>
      </w:r>
      <w:r w:rsidR="00B60FFE" w:rsidRPr="006E0105">
        <w:rPr>
          <w:lang w:val="en-US"/>
        </w:rPr>
        <w:t>P</w:t>
      </w:r>
      <w:r w:rsidR="00B60FFE" w:rsidRPr="006E0105">
        <w:rPr>
          <w:vertAlign w:val="subscript"/>
          <w:lang w:val="en-US"/>
        </w:rPr>
        <w:t>CMAX</w:t>
      </w:r>
      <w:r w:rsidR="00B60FFE">
        <w:rPr>
          <w:lang w:val="en-US"/>
        </w:rPr>
        <w:t xml:space="preserve"> for CA before the power ratio is applied, then the power ratio should be disable. On </w:t>
      </w:r>
      <w:r w:rsidR="003D1B8C">
        <w:rPr>
          <w:lang w:val="en-US"/>
        </w:rPr>
        <w:t xml:space="preserve">the other hand, due to the adjusting of </w:t>
      </w:r>
      <w:proofErr w:type="spellStart"/>
      <w:r w:rsidR="003D1B8C">
        <w:rPr>
          <w:lang w:val="en-US"/>
        </w:rPr>
        <w:t>P</w:t>
      </w:r>
      <w:r w:rsidR="003D1B8C" w:rsidRPr="006E0105">
        <w:rPr>
          <w:vertAlign w:val="subscript"/>
          <w:lang w:val="en-US"/>
        </w:rPr>
        <w:t>CMAX,f,c</w:t>
      </w:r>
      <w:proofErr w:type="spellEnd"/>
      <w:r w:rsidR="003D1B8C" w:rsidRPr="006E0105">
        <w:rPr>
          <w:vertAlign w:val="subscript"/>
          <w:lang w:val="en-US"/>
        </w:rPr>
        <w:t xml:space="preserve"> </w:t>
      </w:r>
      <w:r w:rsidR="003D1B8C">
        <w:rPr>
          <w:lang w:val="en-US"/>
        </w:rPr>
        <w:t xml:space="preserve">with power ratio, the lower bound of </w:t>
      </w:r>
      <w:r w:rsidR="003D1B8C" w:rsidRPr="006E0105">
        <w:rPr>
          <w:lang w:val="en-US"/>
        </w:rPr>
        <w:t>P</w:t>
      </w:r>
      <w:r w:rsidR="003D1B8C" w:rsidRPr="006E0105">
        <w:rPr>
          <w:vertAlign w:val="subscript"/>
          <w:lang w:val="en-US"/>
        </w:rPr>
        <w:t>CMAX</w:t>
      </w:r>
      <w:r w:rsidR="003D1B8C">
        <w:rPr>
          <w:lang w:val="en-US"/>
        </w:rPr>
        <w:t xml:space="preserve"> may</w:t>
      </w:r>
      <w:r w:rsidR="00A46DEB">
        <w:rPr>
          <w:lang w:val="en-US"/>
        </w:rPr>
        <w:t xml:space="preserve"> need to be changed as well. In order to have </w:t>
      </w:r>
      <w:r w:rsidR="003D1B8C">
        <w:rPr>
          <w:lang w:val="en-US"/>
        </w:rPr>
        <w:t xml:space="preserve">less impact to the configured output power, the max power ratio could be used to adjust the lower bound of </w:t>
      </w:r>
      <w:r w:rsidR="003D1B8C" w:rsidRPr="006E0105">
        <w:rPr>
          <w:lang w:val="en-US"/>
        </w:rPr>
        <w:t>P</w:t>
      </w:r>
      <w:r w:rsidR="003D1B8C" w:rsidRPr="006E0105">
        <w:rPr>
          <w:vertAlign w:val="subscript"/>
          <w:lang w:val="en-US"/>
        </w:rPr>
        <w:t>CMAX</w:t>
      </w:r>
      <w:r w:rsidR="003D1B8C">
        <w:rPr>
          <w:lang w:val="en-US"/>
        </w:rPr>
        <w:t xml:space="preserve">. </w:t>
      </w:r>
    </w:p>
    <w:p w:rsidR="007C15BE" w:rsidRDefault="007C15BE" w:rsidP="008D36BB">
      <w:pPr>
        <w:rPr>
          <w:b/>
          <w:i/>
          <w:lang w:val="en-US"/>
        </w:rPr>
      </w:pPr>
      <w:r w:rsidRPr="007C15BE">
        <w:rPr>
          <w:b/>
          <w:i/>
          <w:lang w:val="en-US"/>
        </w:rPr>
        <w:t xml:space="preserve">Proposal 1: </w:t>
      </w:r>
      <w:r>
        <w:rPr>
          <w:b/>
          <w:i/>
          <w:lang w:val="en-US"/>
        </w:rPr>
        <w:t>It is proposed to consider the SCell dropping solution</w:t>
      </w:r>
      <w:r w:rsidR="00006AA5">
        <w:rPr>
          <w:b/>
          <w:i/>
          <w:lang w:val="en-US"/>
        </w:rPr>
        <w:t xml:space="preserve"> which has enough flexibility for NW to better adjust UE output power among serving cells taken requirements specifying assumptions, resource allocation manner, serving cell priority, etc. into account</w:t>
      </w:r>
      <w:r>
        <w:rPr>
          <w:b/>
          <w:i/>
          <w:lang w:val="en-US"/>
        </w:rPr>
        <w:t xml:space="preserve">. </w:t>
      </w:r>
    </w:p>
    <w:p w:rsidR="00680842" w:rsidRDefault="00680842" w:rsidP="00680842">
      <w:pPr>
        <w:pStyle w:val="Heading2"/>
        <w:spacing w:after="240"/>
        <w:rPr>
          <w:lang w:val="en-US"/>
        </w:rPr>
      </w:pPr>
      <w:r>
        <w:rPr>
          <w:lang w:val="en-US"/>
        </w:rPr>
        <w:t>Applicability of the solution</w:t>
      </w:r>
    </w:p>
    <w:p w:rsidR="00680842" w:rsidRDefault="00680842" w:rsidP="00680842">
      <w:pPr>
        <w:rPr>
          <w:lang w:val="en-US" w:eastAsia="en-US"/>
        </w:rPr>
      </w:pPr>
      <w:r>
        <w:rPr>
          <w:lang w:val="en-US" w:eastAsia="en-US"/>
        </w:rPr>
        <w:t xml:space="preserve">For FR1 inter-band CA, currently there is a </w:t>
      </w:r>
      <w:r w:rsidR="003B31FA">
        <w:rPr>
          <w:lang w:val="en-US" w:eastAsia="en-US"/>
        </w:rPr>
        <w:t xml:space="preserve">Rel-17 </w:t>
      </w:r>
      <w:r>
        <w:rPr>
          <w:lang w:val="en-US" w:eastAsia="en-US"/>
        </w:rPr>
        <w:t xml:space="preserve">WI </w:t>
      </w:r>
      <w:r w:rsidRPr="00D4195A">
        <w:t>Increasing UE power high limit for CA and DC</w:t>
      </w:r>
      <w:r>
        <w:t xml:space="preserve"> under discussion</w:t>
      </w:r>
      <w:r>
        <w:rPr>
          <w:lang w:val="en-US" w:eastAsia="en-US"/>
        </w:rPr>
        <w:t xml:space="preserve">. Though the options are not converged, but it is expected that the SCell dropping would not be happened after completion of the WI for inter-band CA. So the SCell dropping solution does not need to have impact to the FR1 inter-band CA in the spec. </w:t>
      </w:r>
    </w:p>
    <w:p w:rsidR="005D600F" w:rsidRDefault="005D600F" w:rsidP="005D600F">
      <w:pPr>
        <w:rPr>
          <w:lang w:val="en-US" w:eastAsia="en-US"/>
        </w:rPr>
      </w:pPr>
      <w:r>
        <w:rPr>
          <w:lang w:val="x-none"/>
        </w:rPr>
        <w:t xml:space="preserve">For FR2, currently only intra-band UL CA is specified. There is no </w:t>
      </w:r>
      <w:proofErr w:type="spellStart"/>
      <w:r>
        <w:rPr>
          <w:lang w:val="x-none"/>
        </w:rPr>
        <w:t>Pmax</w:t>
      </w:r>
      <w:proofErr w:type="spellEnd"/>
      <w:r>
        <w:rPr>
          <w:lang w:val="x-none"/>
        </w:rPr>
        <w:t xml:space="preserve"> introduced on setting </w:t>
      </w:r>
      <w:proofErr w:type="spellStart"/>
      <w:r>
        <w:rPr>
          <w:lang w:val="x-none"/>
        </w:rPr>
        <w:t>Pcmax</w:t>
      </w:r>
      <w:proofErr w:type="spellEnd"/>
      <w:r>
        <w:rPr>
          <w:lang w:val="x-none"/>
        </w:rPr>
        <w:t xml:space="preserve"> or </w:t>
      </w:r>
      <w:proofErr w:type="spellStart"/>
      <w:r>
        <w:rPr>
          <w:lang w:val="x-none"/>
        </w:rPr>
        <w:t>Pumax</w:t>
      </w:r>
      <w:proofErr w:type="spellEnd"/>
      <w:r>
        <w:rPr>
          <w:lang w:val="x-none"/>
        </w:rPr>
        <w:t xml:space="preserve"> or </w:t>
      </w:r>
      <w:proofErr w:type="spellStart"/>
      <w:r>
        <w:rPr>
          <w:lang w:val="x-none"/>
        </w:rPr>
        <w:t>Ptmax</w:t>
      </w:r>
      <w:proofErr w:type="spellEnd"/>
      <w:r>
        <w:rPr>
          <w:lang w:val="x-none"/>
        </w:rPr>
        <w:t xml:space="preserve">, because it is hard for FR2 UE to accurately configure the output power within a limited range in each direction. </w:t>
      </w:r>
      <w:r>
        <w:rPr>
          <w:lang w:val="x-none"/>
        </w:rPr>
        <w:lastRenderedPageBreak/>
        <w:t xml:space="preserve">FR2 CA </w:t>
      </w:r>
      <w:proofErr w:type="spellStart"/>
      <w:r>
        <w:rPr>
          <w:lang w:val="x-none"/>
        </w:rPr>
        <w:t>Pumax</w:t>
      </w:r>
      <w:proofErr w:type="spellEnd"/>
      <w:r>
        <w:rPr>
          <w:lang w:val="x-none"/>
        </w:rPr>
        <w:t xml:space="preserve"> is specified within the range of min peak EIRP to max EIRP(e.g. 22.4dBm~43dBm for PC3)</w:t>
      </w:r>
      <w:r>
        <w:rPr>
          <w:rFonts w:hint="eastAsia"/>
          <w:lang w:val="x-none"/>
        </w:rPr>
        <w:t>,</w:t>
      </w:r>
      <w:r>
        <w:rPr>
          <w:lang w:val="x-none"/>
        </w:rPr>
        <w:t xml:space="preserve"> it is even tougher to limit UE output power on each CC in a relative accurate range in different directions. Though we think that the same solution can be extended to FR2 as well, but we think SCell dropping issue can be discussed later after solution for FR1 is solid enough.</w:t>
      </w:r>
      <w:r>
        <w:rPr>
          <w:lang w:val="en-US" w:eastAsia="en-US"/>
        </w:rPr>
        <w:t xml:space="preserve"> </w:t>
      </w:r>
    </w:p>
    <w:p w:rsidR="00AA3656" w:rsidRDefault="00AA3656" w:rsidP="00AA3656">
      <w:pPr>
        <w:rPr>
          <w:b/>
          <w:i/>
          <w:lang w:val="en-US"/>
        </w:rPr>
      </w:pPr>
      <w:r w:rsidRPr="007C15BE">
        <w:rPr>
          <w:b/>
          <w:i/>
          <w:lang w:val="en-US"/>
        </w:rPr>
        <w:t xml:space="preserve">Proposal </w:t>
      </w:r>
      <w:r>
        <w:rPr>
          <w:b/>
          <w:i/>
          <w:lang w:val="en-US"/>
        </w:rPr>
        <w:t>2</w:t>
      </w:r>
      <w:r w:rsidRPr="007C15BE">
        <w:rPr>
          <w:b/>
          <w:i/>
          <w:lang w:val="en-US"/>
        </w:rPr>
        <w:t xml:space="preserve">: </w:t>
      </w:r>
      <w:r>
        <w:rPr>
          <w:b/>
          <w:i/>
          <w:lang w:val="en-US"/>
        </w:rPr>
        <w:t>No need to consider the SCell dropping solution for FR1</w:t>
      </w:r>
      <w:r w:rsidR="00D941C6">
        <w:rPr>
          <w:b/>
          <w:i/>
          <w:lang w:val="en-US"/>
        </w:rPr>
        <w:t xml:space="preserve"> and FR2</w:t>
      </w:r>
      <w:r>
        <w:rPr>
          <w:b/>
          <w:i/>
          <w:lang w:val="en-US"/>
        </w:rPr>
        <w:t xml:space="preserve"> inter-band CA </w:t>
      </w:r>
      <w:r w:rsidR="00D941C6">
        <w:rPr>
          <w:b/>
          <w:i/>
          <w:lang w:val="en-US"/>
        </w:rPr>
        <w:t xml:space="preserve">cases </w:t>
      </w:r>
      <w:r>
        <w:rPr>
          <w:b/>
          <w:i/>
          <w:lang w:val="en-US"/>
        </w:rPr>
        <w:t xml:space="preserve">in current </w:t>
      </w:r>
      <w:r w:rsidR="00D941C6">
        <w:rPr>
          <w:b/>
          <w:i/>
          <w:lang w:val="en-US"/>
        </w:rPr>
        <w:t>stage</w:t>
      </w:r>
      <w:r>
        <w:rPr>
          <w:b/>
          <w:i/>
          <w:lang w:val="en-US"/>
        </w:rPr>
        <w:t xml:space="preserve">. </w:t>
      </w:r>
    </w:p>
    <w:p w:rsidR="0015786B" w:rsidRPr="0015786B" w:rsidRDefault="007C15BE" w:rsidP="0015786B">
      <w:pPr>
        <w:pStyle w:val="Heading2"/>
        <w:spacing w:after="240"/>
        <w:rPr>
          <w:lang w:val="en-US"/>
        </w:rPr>
      </w:pPr>
      <w:r w:rsidRPr="007C15BE">
        <w:rPr>
          <w:rFonts w:hint="eastAsia"/>
          <w:lang w:val="en-US"/>
        </w:rPr>
        <w:t>Test</w:t>
      </w:r>
      <w:r w:rsidR="0015786B">
        <w:rPr>
          <w:lang w:val="en-US"/>
        </w:rPr>
        <w:t xml:space="preserve"> aspect</w:t>
      </w:r>
    </w:p>
    <w:p w:rsidR="007C15BE" w:rsidRDefault="007C15BE" w:rsidP="007C15BE">
      <w:pPr>
        <w:rPr>
          <w:lang w:val="en-US"/>
        </w:rPr>
      </w:pPr>
      <w:r>
        <w:rPr>
          <w:lang w:val="en-US"/>
        </w:rPr>
        <w:t xml:space="preserve">Test aspect has been discussed in last RAN4 meeting as well. It is noted that new </w:t>
      </w:r>
      <w:proofErr w:type="spellStart"/>
      <w:r>
        <w:rPr>
          <w:lang w:val="en-US"/>
        </w:rPr>
        <w:t>Pumax</w:t>
      </w:r>
      <w:proofErr w:type="spellEnd"/>
      <w:r>
        <w:rPr>
          <w:lang w:val="en-US"/>
        </w:rPr>
        <w:t xml:space="preserve"> requirement on each CC is proposed in [2] for FR1 CA. With the large amount band combination introduced in basket WIs, such new ‘</w:t>
      </w:r>
      <w:proofErr w:type="spellStart"/>
      <w:r>
        <w:rPr>
          <w:lang w:val="en-US"/>
        </w:rPr>
        <w:t>Pumax</w:t>
      </w:r>
      <w:proofErr w:type="spellEnd"/>
      <w:r>
        <w:rPr>
          <w:lang w:val="en-US"/>
        </w:rPr>
        <w:t xml:space="preserve">’ requirement would introduce large verification cases, which would add big burden to the industry. Thus, we propose to avoid adding </w:t>
      </w:r>
      <w:r w:rsidR="00AA3656">
        <w:rPr>
          <w:lang w:val="en-US"/>
        </w:rPr>
        <w:t xml:space="preserve">additional </w:t>
      </w:r>
      <w:r>
        <w:rPr>
          <w:lang w:val="en-US"/>
        </w:rPr>
        <w:t>test case when consider the solution to ‘</w:t>
      </w:r>
      <w:proofErr w:type="spellStart"/>
      <w:r>
        <w:rPr>
          <w:lang w:val="en-US"/>
        </w:rPr>
        <w:t>scell</w:t>
      </w:r>
      <w:proofErr w:type="spellEnd"/>
      <w:r>
        <w:rPr>
          <w:lang w:val="en-US"/>
        </w:rPr>
        <w:t xml:space="preserve"> dropping’ issue</w:t>
      </w:r>
      <w:r w:rsidR="00B76F3D">
        <w:rPr>
          <w:lang w:val="en-US"/>
        </w:rPr>
        <w:t xml:space="preserve">, </w:t>
      </w:r>
      <w:r w:rsidR="00B76F3D" w:rsidRPr="00B76F3D">
        <w:rPr>
          <w:lang w:val="en-US"/>
        </w:rPr>
        <w:t>no unnecessary change is needed for P</w:t>
      </w:r>
      <w:r w:rsidR="00B76F3D" w:rsidRPr="00B76F3D">
        <w:rPr>
          <w:vertAlign w:val="subscript"/>
          <w:lang w:val="en-US"/>
        </w:rPr>
        <w:t>UMAX</w:t>
      </w:r>
      <w:r w:rsidR="00B76F3D" w:rsidRPr="00B76F3D">
        <w:rPr>
          <w:lang w:val="en-US"/>
        </w:rPr>
        <w:t>.</w:t>
      </w:r>
    </w:p>
    <w:p w:rsidR="007C15BE" w:rsidRDefault="007C15BE" w:rsidP="007C15BE">
      <w:pPr>
        <w:rPr>
          <w:b/>
          <w:i/>
          <w:lang w:val="en-US"/>
        </w:rPr>
      </w:pPr>
      <w:r>
        <w:rPr>
          <w:b/>
          <w:i/>
          <w:lang w:val="en-US"/>
        </w:rPr>
        <w:t xml:space="preserve">Proposal 3: RAN4 should avoid to add additional test case when consider the solution </w:t>
      </w:r>
      <w:r w:rsidRPr="005B3113">
        <w:rPr>
          <w:b/>
          <w:i/>
          <w:lang w:val="en-US"/>
        </w:rPr>
        <w:t>to ‘</w:t>
      </w:r>
      <w:proofErr w:type="spellStart"/>
      <w:r w:rsidRPr="005B3113">
        <w:rPr>
          <w:b/>
          <w:i/>
          <w:lang w:val="en-US"/>
        </w:rPr>
        <w:t>scell</w:t>
      </w:r>
      <w:proofErr w:type="spellEnd"/>
      <w:r w:rsidRPr="005B3113">
        <w:rPr>
          <w:b/>
          <w:i/>
          <w:lang w:val="en-US"/>
        </w:rPr>
        <w:t xml:space="preserve"> dropping’ issue</w:t>
      </w:r>
      <w:r>
        <w:rPr>
          <w:b/>
          <w:i/>
          <w:lang w:val="en-US"/>
        </w:rPr>
        <w:t>.</w:t>
      </w:r>
    </w:p>
    <w:p w:rsidR="00AA7E4E" w:rsidRPr="0015786B" w:rsidRDefault="00AA7E4E" w:rsidP="00AA7E4E">
      <w:pPr>
        <w:pStyle w:val="Heading2"/>
        <w:spacing w:after="240"/>
        <w:rPr>
          <w:lang w:val="en-US"/>
        </w:rPr>
      </w:pPr>
      <w:proofErr w:type="spellStart"/>
      <w:r w:rsidRPr="00AA7E4E">
        <w:rPr>
          <w:lang w:val="en-US"/>
        </w:rPr>
        <w:t>P</w:t>
      </w:r>
      <w:r w:rsidRPr="00AA7E4E">
        <w:rPr>
          <w:vertAlign w:val="subscript"/>
          <w:lang w:val="en-US"/>
        </w:rPr>
        <w:t>cmax,CA</w:t>
      </w:r>
      <w:proofErr w:type="spellEnd"/>
      <w:r w:rsidRPr="00AA7E4E">
        <w:rPr>
          <w:vertAlign w:val="subscript"/>
          <w:lang w:val="en-US"/>
        </w:rPr>
        <w:t xml:space="preserve"> </w:t>
      </w:r>
      <w:r>
        <w:rPr>
          <w:lang w:val="en-US"/>
        </w:rPr>
        <w:t>and PHR for CA</w:t>
      </w:r>
    </w:p>
    <w:p w:rsidR="0013754D" w:rsidRDefault="00AA7E4E" w:rsidP="007C15BE">
      <w:pPr>
        <w:rPr>
          <w:rFonts w:eastAsiaTheme="minorEastAsia"/>
          <w:lang w:val="en-US"/>
        </w:rPr>
      </w:pPr>
      <w:proofErr w:type="spellStart"/>
      <w:r>
        <w:rPr>
          <w:rFonts w:eastAsiaTheme="minorEastAsia"/>
          <w:lang w:val="en-US"/>
        </w:rPr>
        <w:t>P</w:t>
      </w:r>
      <w:r w:rsidRPr="00233EC0">
        <w:rPr>
          <w:rFonts w:eastAsiaTheme="minorEastAsia"/>
          <w:vertAlign w:val="subscript"/>
          <w:lang w:val="en-US"/>
        </w:rPr>
        <w:t>cmax,CA</w:t>
      </w:r>
      <w:proofErr w:type="spellEnd"/>
      <w:r>
        <w:rPr>
          <w:rFonts w:eastAsiaTheme="minorEastAsia"/>
          <w:lang w:val="en-US"/>
        </w:rPr>
        <w:t xml:space="preserve"> is not reported according to the current PHR mechanism. One consequence is that the NW may not get the accurate power headroom information. </w:t>
      </w:r>
      <w:r w:rsidR="0013754D">
        <w:rPr>
          <w:rFonts w:eastAsiaTheme="minorEastAsia"/>
          <w:lang w:val="en-US"/>
        </w:rPr>
        <w:t xml:space="preserve">It is noticed that the MPR for intra-band CA is quite larger than those for single carrier, </w:t>
      </w:r>
      <w:r w:rsidR="00913577">
        <w:rPr>
          <w:rFonts w:eastAsiaTheme="minorEastAsia"/>
          <w:lang w:val="en-US"/>
        </w:rPr>
        <w:t xml:space="preserve">this could result that the power control based on single CC </w:t>
      </w:r>
      <w:proofErr w:type="spellStart"/>
      <w:r w:rsidR="00913577">
        <w:rPr>
          <w:rFonts w:eastAsiaTheme="minorEastAsia"/>
          <w:lang w:val="en-US"/>
        </w:rPr>
        <w:t>P</w:t>
      </w:r>
      <w:r w:rsidR="00913577" w:rsidRPr="00913577">
        <w:rPr>
          <w:rFonts w:eastAsiaTheme="minorEastAsia"/>
          <w:vertAlign w:val="subscript"/>
          <w:lang w:val="en-US"/>
        </w:rPr>
        <w:t>CMAX</w:t>
      </w:r>
      <w:proofErr w:type="gramStart"/>
      <w:r w:rsidR="00913577" w:rsidRPr="00913577">
        <w:rPr>
          <w:rFonts w:eastAsiaTheme="minorEastAsia"/>
          <w:vertAlign w:val="subscript"/>
          <w:lang w:val="en-US"/>
        </w:rPr>
        <w:t>,c</w:t>
      </w:r>
      <w:proofErr w:type="spellEnd"/>
      <w:proofErr w:type="gramEnd"/>
      <w:r w:rsidR="00913577" w:rsidRPr="00913577">
        <w:rPr>
          <w:rFonts w:eastAsiaTheme="minorEastAsia"/>
          <w:vertAlign w:val="subscript"/>
          <w:lang w:val="en-US"/>
        </w:rPr>
        <w:t xml:space="preserve"> </w:t>
      </w:r>
      <w:r w:rsidR="00913577">
        <w:rPr>
          <w:rFonts w:eastAsiaTheme="minorEastAsia"/>
          <w:lang w:val="en-US"/>
        </w:rPr>
        <w:t>and PHR is far beyond accuracy. Thus we think the issue raised in [4] is valid and should be addressed in Rel-17.</w:t>
      </w:r>
    </w:p>
    <w:p w:rsidR="00913577" w:rsidRDefault="00913577" w:rsidP="00913577">
      <w:pPr>
        <w:rPr>
          <w:b/>
          <w:i/>
          <w:lang w:val="en-US"/>
        </w:rPr>
      </w:pPr>
      <w:r>
        <w:rPr>
          <w:b/>
          <w:i/>
          <w:lang w:val="en-US"/>
        </w:rPr>
        <w:t xml:space="preserve">Proposal </w:t>
      </w:r>
      <w:r w:rsidR="00F40E11">
        <w:rPr>
          <w:b/>
          <w:i/>
          <w:lang w:val="en-US"/>
        </w:rPr>
        <w:t>4</w:t>
      </w:r>
      <w:r>
        <w:rPr>
          <w:b/>
          <w:i/>
          <w:lang w:val="en-US"/>
        </w:rPr>
        <w:t xml:space="preserve">: RAN4 should consider </w:t>
      </w:r>
      <w:r>
        <w:rPr>
          <w:rFonts w:eastAsia="等线"/>
          <w:b/>
          <w:i/>
          <w:lang w:val="en-US"/>
        </w:rPr>
        <w:t>report</w:t>
      </w:r>
      <w:r w:rsidR="00F40E11">
        <w:rPr>
          <w:rFonts w:eastAsia="等线"/>
          <w:b/>
          <w:i/>
          <w:lang w:val="en-US"/>
        </w:rPr>
        <w:t>ing</w:t>
      </w:r>
      <w:r>
        <w:rPr>
          <w:rFonts w:eastAsia="等线"/>
          <w:b/>
          <w:i/>
          <w:lang w:val="en-US"/>
        </w:rPr>
        <w:t xml:space="preserve"> </w:t>
      </w:r>
      <w:proofErr w:type="spellStart"/>
      <w:r w:rsidRPr="0028778B">
        <w:rPr>
          <w:rFonts w:eastAsiaTheme="minorEastAsia"/>
          <w:b/>
          <w:i/>
          <w:lang w:val="en-US"/>
        </w:rPr>
        <w:t>P</w:t>
      </w:r>
      <w:r w:rsidRPr="0028778B">
        <w:rPr>
          <w:rFonts w:eastAsiaTheme="minorEastAsia"/>
          <w:b/>
          <w:i/>
          <w:vertAlign w:val="subscript"/>
          <w:lang w:val="en-US"/>
        </w:rPr>
        <w:t>cmax</w:t>
      </w:r>
      <w:proofErr w:type="gramStart"/>
      <w:r w:rsidRPr="0028778B">
        <w:rPr>
          <w:rFonts w:eastAsiaTheme="minorEastAsia"/>
          <w:b/>
          <w:i/>
          <w:vertAlign w:val="subscript"/>
          <w:lang w:val="en-US"/>
        </w:rPr>
        <w:t>,CA</w:t>
      </w:r>
      <w:proofErr w:type="spellEnd"/>
      <w:proofErr w:type="gramEnd"/>
      <w:r w:rsidRPr="0028778B">
        <w:rPr>
          <w:rFonts w:eastAsiaTheme="minorEastAsia"/>
          <w:b/>
          <w:i/>
          <w:lang w:val="en-US"/>
        </w:rPr>
        <w:t xml:space="preserve"> </w:t>
      </w:r>
      <w:r>
        <w:rPr>
          <w:rFonts w:eastAsiaTheme="minorEastAsia"/>
          <w:b/>
          <w:i/>
          <w:lang w:val="en-US"/>
        </w:rPr>
        <w:t>and PHR for CA</w:t>
      </w:r>
      <w:r>
        <w:rPr>
          <w:b/>
          <w:i/>
          <w:lang w:val="en-US"/>
        </w:rPr>
        <w:t>.</w:t>
      </w:r>
    </w:p>
    <w:p w:rsidR="00F27FB3" w:rsidRPr="0015786B" w:rsidRDefault="00F27FB3" w:rsidP="00F27FB3">
      <w:pPr>
        <w:pStyle w:val="Heading2"/>
        <w:spacing w:after="240"/>
        <w:rPr>
          <w:lang w:val="en-US"/>
        </w:rPr>
      </w:pPr>
      <w:r>
        <w:rPr>
          <w:lang w:val="en-US"/>
        </w:rPr>
        <w:t>Feature group for SCell dropping</w:t>
      </w:r>
    </w:p>
    <w:p w:rsidR="00F27FB3" w:rsidRDefault="00F27FB3" w:rsidP="007C15BE">
      <w:pPr>
        <w:rPr>
          <w:rFonts w:eastAsiaTheme="minorEastAsia"/>
          <w:lang w:val="en-US"/>
        </w:rPr>
      </w:pPr>
      <w:r>
        <w:rPr>
          <w:rFonts w:eastAsiaTheme="minorEastAsia"/>
          <w:lang w:val="en-US"/>
        </w:rPr>
        <w:t xml:space="preserve">In last meeting, the RRC signaling IE </w:t>
      </w:r>
      <w:r w:rsidR="008E78ED">
        <w:rPr>
          <w:rFonts w:eastAsiaTheme="minorEastAsia"/>
          <w:lang w:val="en-US"/>
        </w:rPr>
        <w:t>was</w:t>
      </w:r>
      <w:r>
        <w:rPr>
          <w:rFonts w:eastAsiaTheme="minorEastAsia"/>
          <w:lang w:val="en-US"/>
        </w:rPr>
        <w:t xml:space="preserve"> tentatively added in the feature list [</w:t>
      </w:r>
      <w:r w:rsidR="00B14C35">
        <w:rPr>
          <w:rFonts w:eastAsiaTheme="minorEastAsia"/>
          <w:lang w:val="en-US"/>
        </w:rPr>
        <w:t>5</w:t>
      </w:r>
      <w:r>
        <w:rPr>
          <w:rFonts w:eastAsiaTheme="minorEastAsia"/>
          <w:lang w:val="en-US"/>
        </w:rPr>
        <w:t>]</w:t>
      </w:r>
      <w:r w:rsidR="008E78ED">
        <w:rPr>
          <w:rFonts w:eastAsiaTheme="minorEastAsia"/>
          <w:lang w:val="en-US"/>
        </w:rPr>
        <w:t>, i.e.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530"/>
        <w:gridCol w:w="927"/>
        <w:gridCol w:w="3336"/>
        <w:gridCol w:w="927"/>
        <w:gridCol w:w="803"/>
        <w:gridCol w:w="928"/>
        <w:gridCol w:w="1003"/>
      </w:tblGrid>
      <w:tr w:rsidR="008E78ED" w:rsidRPr="008E78ED" w:rsidTr="008E78ED">
        <w:trPr>
          <w:trHeight w:val="1054"/>
        </w:trPr>
        <w:tc>
          <w:tcPr>
            <w:tcW w:w="611" w:type="pct"/>
            <w:shd w:val="clear" w:color="auto" w:fill="auto"/>
          </w:tcPr>
          <w:p w:rsidR="008E78ED" w:rsidRPr="008E78ED" w:rsidRDefault="008E78ED" w:rsidP="008E78ED">
            <w:pPr>
              <w:pStyle w:val="TAH"/>
              <w:rPr>
                <w:rFonts w:cs="Arial"/>
                <w:color w:val="000000" w:themeColor="text1"/>
                <w:sz w:val="12"/>
              </w:rPr>
            </w:pPr>
            <w:r w:rsidRPr="008E78ED">
              <w:rPr>
                <w:rFonts w:cs="Arial"/>
                <w:color w:val="000000" w:themeColor="text1"/>
                <w:sz w:val="12"/>
              </w:rPr>
              <w:t>Features</w:t>
            </w:r>
          </w:p>
        </w:tc>
        <w:tc>
          <w:tcPr>
            <w:tcW w:w="220" w:type="pct"/>
            <w:shd w:val="clear" w:color="auto" w:fill="auto"/>
          </w:tcPr>
          <w:p w:rsidR="008E78ED" w:rsidRPr="008E78ED" w:rsidRDefault="008E78ED" w:rsidP="008E78ED">
            <w:pPr>
              <w:pStyle w:val="TAH"/>
              <w:rPr>
                <w:rFonts w:cs="Arial"/>
                <w:color w:val="000000" w:themeColor="text1"/>
                <w:sz w:val="12"/>
              </w:rPr>
            </w:pPr>
            <w:r w:rsidRPr="008E78ED">
              <w:rPr>
                <w:rFonts w:cs="Arial"/>
                <w:color w:val="000000" w:themeColor="text1"/>
                <w:sz w:val="12"/>
              </w:rPr>
              <w:t>Index</w:t>
            </w:r>
          </w:p>
        </w:tc>
        <w:tc>
          <w:tcPr>
            <w:tcW w:w="520" w:type="pct"/>
            <w:shd w:val="clear" w:color="auto" w:fill="auto"/>
          </w:tcPr>
          <w:p w:rsidR="008E78ED" w:rsidRPr="008E78ED" w:rsidRDefault="008E78ED" w:rsidP="008E78ED">
            <w:pPr>
              <w:pStyle w:val="TAH"/>
              <w:rPr>
                <w:rFonts w:cs="Arial"/>
                <w:color w:val="000000" w:themeColor="text1"/>
                <w:sz w:val="12"/>
              </w:rPr>
            </w:pPr>
            <w:r w:rsidRPr="008E78ED">
              <w:rPr>
                <w:rFonts w:cs="Arial"/>
                <w:color w:val="000000" w:themeColor="text1"/>
                <w:sz w:val="12"/>
              </w:rPr>
              <w:t>Feature group</w:t>
            </w:r>
          </w:p>
        </w:tc>
        <w:tc>
          <w:tcPr>
            <w:tcW w:w="1771" w:type="pct"/>
            <w:shd w:val="clear" w:color="auto" w:fill="auto"/>
          </w:tcPr>
          <w:p w:rsidR="008E78ED" w:rsidRPr="008E78ED" w:rsidRDefault="008E78ED" w:rsidP="008E78ED">
            <w:pPr>
              <w:pStyle w:val="TAH"/>
              <w:rPr>
                <w:rFonts w:eastAsiaTheme="minorEastAsia" w:cs="Arial"/>
                <w:color w:val="000000" w:themeColor="text1"/>
                <w:sz w:val="12"/>
              </w:rPr>
            </w:pPr>
            <w:r w:rsidRPr="008E78ED">
              <w:rPr>
                <w:rFonts w:cs="Arial"/>
                <w:color w:val="000000" w:themeColor="text1"/>
                <w:sz w:val="12"/>
              </w:rPr>
              <w:t>Components</w:t>
            </w:r>
          </w:p>
          <w:p w:rsidR="008E78ED" w:rsidRPr="008E78ED" w:rsidRDefault="008E78ED" w:rsidP="008E78ED">
            <w:pPr>
              <w:pStyle w:val="TAH"/>
              <w:rPr>
                <w:rFonts w:eastAsiaTheme="minorEastAsia" w:cs="Arial"/>
                <w:color w:val="000000" w:themeColor="text1"/>
                <w:sz w:val="12"/>
              </w:rPr>
            </w:pPr>
          </w:p>
        </w:tc>
        <w:tc>
          <w:tcPr>
            <w:tcW w:w="520" w:type="pct"/>
            <w:shd w:val="clear" w:color="auto" w:fill="auto"/>
          </w:tcPr>
          <w:p w:rsidR="008E78ED" w:rsidRPr="008E78ED" w:rsidRDefault="008E78ED" w:rsidP="008E78ED">
            <w:pPr>
              <w:pStyle w:val="TAH"/>
              <w:rPr>
                <w:rFonts w:cs="Arial"/>
                <w:color w:val="000000" w:themeColor="text1"/>
                <w:sz w:val="12"/>
              </w:rPr>
            </w:pPr>
            <w:r w:rsidRPr="008E78ED">
              <w:rPr>
                <w:rFonts w:cs="Arial"/>
                <w:color w:val="000000" w:themeColor="text1"/>
                <w:sz w:val="12"/>
              </w:rPr>
              <w:t>Prerequisite feature groups</w:t>
            </w:r>
          </w:p>
        </w:tc>
        <w:tc>
          <w:tcPr>
            <w:tcW w:w="370" w:type="pct"/>
            <w:shd w:val="clear" w:color="auto" w:fill="auto"/>
          </w:tcPr>
          <w:p w:rsidR="008E78ED" w:rsidRPr="008E78ED" w:rsidRDefault="008E78ED" w:rsidP="008E78ED">
            <w:pPr>
              <w:pStyle w:val="TAH"/>
              <w:rPr>
                <w:rFonts w:cs="Arial"/>
                <w:color w:val="000000" w:themeColor="text1"/>
                <w:sz w:val="12"/>
              </w:rPr>
            </w:pPr>
            <w:r w:rsidRPr="008E78ED">
              <w:rPr>
                <w:rFonts w:cs="Arial"/>
                <w:color w:val="000000" w:themeColor="text1"/>
                <w:sz w:val="12"/>
              </w:rPr>
              <w:t xml:space="preserve">Need for the </w:t>
            </w:r>
            <w:proofErr w:type="spellStart"/>
            <w:r w:rsidRPr="008E78ED">
              <w:rPr>
                <w:rFonts w:cs="Arial"/>
                <w:color w:val="000000" w:themeColor="text1"/>
                <w:sz w:val="12"/>
              </w:rPr>
              <w:t>gNB</w:t>
            </w:r>
            <w:proofErr w:type="spellEnd"/>
            <w:r w:rsidRPr="008E78ED">
              <w:rPr>
                <w:rFonts w:cs="Arial"/>
                <w:color w:val="000000" w:themeColor="text1"/>
                <w:sz w:val="12"/>
              </w:rPr>
              <w:t xml:space="preserve"> to know if the feature is supported</w:t>
            </w:r>
          </w:p>
        </w:tc>
        <w:tc>
          <w:tcPr>
            <w:tcW w:w="520" w:type="pct"/>
            <w:shd w:val="clear" w:color="auto" w:fill="auto"/>
          </w:tcPr>
          <w:p w:rsidR="008E78ED" w:rsidRPr="008E78ED" w:rsidRDefault="008E78ED" w:rsidP="008E78ED">
            <w:pPr>
              <w:pStyle w:val="TAH"/>
              <w:rPr>
                <w:rFonts w:cs="Arial"/>
                <w:color w:val="000000" w:themeColor="text1"/>
                <w:sz w:val="12"/>
              </w:rPr>
            </w:pPr>
            <w:r w:rsidRPr="008E78ED">
              <w:rPr>
                <w:rFonts w:eastAsia="Gulim" w:cs="Arial"/>
                <w:color w:val="000000" w:themeColor="text1"/>
                <w:sz w:val="12"/>
              </w:rPr>
              <w:t xml:space="preserve">Applicable to </w:t>
            </w:r>
            <w:r w:rsidRPr="008E78ED">
              <w:rPr>
                <w:rFonts w:cs="Arial"/>
                <w:color w:val="000000" w:themeColor="text1"/>
                <w:sz w:val="12"/>
              </w:rPr>
              <w:t>the capability signalling exchange between UEs (V2X WI only)”.</w:t>
            </w:r>
          </w:p>
        </w:tc>
        <w:tc>
          <w:tcPr>
            <w:tcW w:w="470" w:type="pct"/>
          </w:tcPr>
          <w:p w:rsidR="008E78ED" w:rsidRPr="008E78ED" w:rsidRDefault="008E78ED" w:rsidP="008E78ED">
            <w:pPr>
              <w:pStyle w:val="TAN"/>
              <w:ind w:left="0" w:firstLine="0"/>
              <w:rPr>
                <w:rFonts w:cs="Arial"/>
                <w:b/>
                <w:color w:val="000000" w:themeColor="text1"/>
                <w:sz w:val="12"/>
                <w:lang w:eastAsia="ja-JP"/>
              </w:rPr>
            </w:pPr>
            <w:r w:rsidRPr="008E78ED">
              <w:rPr>
                <w:rFonts w:cs="Arial"/>
                <w:b/>
                <w:color w:val="000000" w:themeColor="text1"/>
                <w:sz w:val="12"/>
                <w:lang w:eastAsia="ja-JP"/>
              </w:rPr>
              <w:t>Consequence if the feature is not supported by the UE</w:t>
            </w:r>
          </w:p>
        </w:tc>
      </w:tr>
      <w:tr w:rsidR="008E78ED" w:rsidRPr="008E78ED" w:rsidTr="008E78ED">
        <w:trPr>
          <w:trHeight w:val="1212"/>
        </w:trPr>
        <w:tc>
          <w:tcPr>
            <w:tcW w:w="611" w:type="pct"/>
            <w:shd w:val="clear" w:color="auto" w:fill="auto"/>
          </w:tcPr>
          <w:p w:rsidR="008E78ED" w:rsidRPr="008E78ED" w:rsidRDefault="008E78ED" w:rsidP="007469EE">
            <w:pPr>
              <w:keepNext/>
              <w:keepLines/>
              <w:rPr>
                <w:rFonts w:ascii="Arial" w:hAnsi="Arial" w:cs="Arial"/>
                <w:color w:val="000000"/>
                <w:sz w:val="12"/>
                <w:lang w:val="en-US"/>
              </w:rPr>
            </w:pPr>
            <w:r w:rsidRPr="008E78ED">
              <w:rPr>
                <w:rFonts w:ascii="Arial" w:eastAsiaTheme="minorEastAsia" w:hAnsi="Arial" w:cs="Arial" w:hint="eastAsia"/>
                <w:sz w:val="12"/>
                <w:szCs w:val="18"/>
              </w:rPr>
              <w:t xml:space="preserve">16. </w:t>
            </w:r>
            <w:r w:rsidRPr="008E78ED">
              <w:rPr>
                <w:rFonts w:ascii="Arial" w:hAnsi="Arial" w:cs="Arial"/>
                <w:sz w:val="12"/>
                <w:szCs w:val="18"/>
              </w:rPr>
              <w:t>NR_RF_FR1_enh</w:t>
            </w:r>
          </w:p>
        </w:tc>
        <w:tc>
          <w:tcPr>
            <w:tcW w:w="220" w:type="pct"/>
            <w:shd w:val="clear" w:color="auto" w:fill="auto"/>
          </w:tcPr>
          <w:p w:rsidR="008E78ED" w:rsidRPr="008E78ED" w:rsidRDefault="008E78ED" w:rsidP="007469EE">
            <w:pPr>
              <w:keepNext/>
              <w:keepLines/>
              <w:rPr>
                <w:rFonts w:ascii="Arial" w:hAnsi="Arial" w:cs="Arial"/>
                <w:color w:val="000000"/>
                <w:sz w:val="12"/>
              </w:rPr>
            </w:pPr>
            <w:r w:rsidRPr="008E78ED">
              <w:rPr>
                <w:rFonts w:ascii="Arial" w:eastAsiaTheme="minorEastAsia" w:hAnsi="Arial" w:cs="Arial" w:hint="eastAsia"/>
                <w:color w:val="000000"/>
                <w:sz w:val="12"/>
              </w:rPr>
              <w:t>16</w:t>
            </w:r>
            <w:r w:rsidRPr="008E78ED">
              <w:rPr>
                <w:rFonts w:ascii="Arial" w:hAnsi="Arial" w:cs="Arial"/>
                <w:color w:val="000000"/>
                <w:sz w:val="12"/>
              </w:rPr>
              <w:t>-</w:t>
            </w:r>
            <w:r w:rsidRPr="008E78ED">
              <w:rPr>
                <w:rFonts w:ascii="Arial" w:hAnsi="Arial" w:cs="Arial" w:hint="eastAsia"/>
                <w:color w:val="000000"/>
                <w:sz w:val="12"/>
              </w:rPr>
              <w:t>7</w:t>
            </w:r>
          </w:p>
        </w:tc>
        <w:tc>
          <w:tcPr>
            <w:tcW w:w="520" w:type="pct"/>
            <w:shd w:val="clear" w:color="auto" w:fill="auto"/>
          </w:tcPr>
          <w:p w:rsidR="008E78ED" w:rsidRPr="008E78ED" w:rsidRDefault="008E78ED" w:rsidP="007469EE">
            <w:pPr>
              <w:keepNext/>
              <w:keepLines/>
              <w:rPr>
                <w:rFonts w:ascii="Arial" w:hAnsi="Arial" w:cs="Arial"/>
                <w:color w:val="000000"/>
                <w:sz w:val="12"/>
              </w:rPr>
            </w:pPr>
            <w:r w:rsidRPr="008E78ED">
              <w:rPr>
                <w:rFonts w:ascii="Arial" w:hAnsi="Arial" w:cs="Arial"/>
                <w:color w:val="000000"/>
                <w:sz w:val="12"/>
              </w:rPr>
              <w:t>[Support RRC configuration to prevent SCell dropping for CA]</w:t>
            </w:r>
          </w:p>
        </w:tc>
        <w:tc>
          <w:tcPr>
            <w:tcW w:w="1771" w:type="pct"/>
            <w:shd w:val="clear" w:color="auto" w:fill="auto"/>
          </w:tcPr>
          <w:p w:rsidR="008E78ED" w:rsidRPr="008E78ED" w:rsidRDefault="008E78ED" w:rsidP="007469EE">
            <w:pPr>
              <w:snapToGrid w:val="0"/>
              <w:spacing w:afterLines="50" w:after="120"/>
              <w:contextualSpacing/>
              <w:jc w:val="both"/>
              <w:rPr>
                <w:rFonts w:ascii="Arial" w:hAnsi="Arial" w:cs="Arial"/>
                <w:color w:val="000000"/>
                <w:sz w:val="12"/>
              </w:rPr>
            </w:pPr>
            <w:r w:rsidRPr="008E78ED">
              <w:rPr>
                <w:rFonts w:ascii="Arial" w:hAnsi="Arial" w:cs="Arial"/>
                <w:color w:val="000000"/>
                <w:sz w:val="12"/>
              </w:rPr>
              <w:t>FFS</w:t>
            </w:r>
          </w:p>
        </w:tc>
        <w:tc>
          <w:tcPr>
            <w:tcW w:w="520" w:type="pct"/>
            <w:shd w:val="clear" w:color="auto" w:fill="auto"/>
          </w:tcPr>
          <w:p w:rsidR="008E78ED" w:rsidRPr="008E78ED" w:rsidRDefault="008E78ED" w:rsidP="007469EE">
            <w:pPr>
              <w:keepNext/>
              <w:keepLines/>
              <w:rPr>
                <w:rFonts w:ascii="Arial" w:hAnsi="Arial" w:cs="Arial"/>
                <w:color w:val="000000"/>
                <w:sz w:val="12"/>
                <w:szCs w:val="18"/>
              </w:rPr>
            </w:pPr>
          </w:p>
        </w:tc>
        <w:tc>
          <w:tcPr>
            <w:tcW w:w="370" w:type="pct"/>
            <w:shd w:val="clear" w:color="auto" w:fill="auto"/>
          </w:tcPr>
          <w:p w:rsidR="008E78ED" w:rsidRPr="008E78ED" w:rsidRDefault="008E78ED" w:rsidP="007469EE">
            <w:pPr>
              <w:keepNext/>
              <w:keepLines/>
              <w:rPr>
                <w:rFonts w:ascii="Arial" w:hAnsi="Arial" w:cs="Arial"/>
                <w:color w:val="000000"/>
                <w:sz w:val="12"/>
              </w:rPr>
            </w:pPr>
            <w:r w:rsidRPr="008E78ED">
              <w:rPr>
                <w:rFonts w:ascii="Arial" w:hAnsi="Arial" w:cs="Arial"/>
                <w:color w:val="000000"/>
                <w:sz w:val="12"/>
              </w:rPr>
              <w:t>Yes</w:t>
            </w:r>
          </w:p>
        </w:tc>
        <w:tc>
          <w:tcPr>
            <w:tcW w:w="520" w:type="pct"/>
            <w:shd w:val="clear" w:color="auto" w:fill="auto"/>
          </w:tcPr>
          <w:p w:rsidR="008E78ED" w:rsidRPr="008E78ED" w:rsidRDefault="008E78ED" w:rsidP="007469EE">
            <w:pPr>
              <w:keepNext/>
              <w:keepLines/>
              <w:rPr>
                <w:rFonts w:ascii="Arial" w:hAnsi="Arial" w:cs="Arial"/>
                <w:color w:val="000000"/>
                <w:sz w:val="12"/>
              </w:rPr>
            </w:pPr>
            <w:r w:rsidRPr="008E78ED">
              <w:rPr>
                <w:rFonts w:ascii="Arial" w:hAnsi="Arial" w:cs="Arial"/>
                <w:color w:val="000000"/>
                <w:sz w:val="12"/>
                <w:lang w:val="en-US"/>
              </w:rPr>
              <w:t>N/A</w:t>
            </w:r>
          </w:p>
        </w:tc>
        <w:tc>
          <w:tcPr>
            <w:tcW w:w="470" w:type="pct"/>
          </w:tcPr>
          <w:p w:rsidR="008E78ED" w:rsidRPr="008E78ED" w:rsidRDefault="008E78ED" w:rsidP="008E78ED">
            <w:pPr>
              <w:keepNext/>
              <w:keepLines/>
              <w:spacing w:after="0"/>
              <w:rPr>
                <w:rFonts w:ascii="Arial" w:hAnsi="Arial" w:cs="Arial"/>
                <w:color w:val="000000"/>
                <w:sz w:val="12"/>
                <w:lang w:val="en-US"/>
              </w:rPr>
            </w:pPr>
            <w:r w:rsidRPr="008E78ED">
              <w:rPr>
                <w:rFonts w:ascii="Arial" w:hAnsi="Arial" w:cs="Arial"/>
                <w:color w:val="000000"/>
                <w:sz w:val="12"/>
              </w:rPr>
              <w:t>[UE may drop SCell without enough transmission power according the current power control mechanism for CA]</w:t>
            </w:r>
          </w:p>
        </w:tc>
      </w:tr>
    </w:tbl>
    <w:p w:rsidR="008E78ED" w:rsidRDefault="008E78ED" w:rsidP="00762A51">
      <w:pPr>
        <w:spacing w:before="240" w:after="120"/>
        <w:rPr>
          <w:lang w:val="en-US"/>
        </w:rPr>
      </w:pPr>
      <w:r>
        <w:rPr>
          <w:lang w:val="en-US"/>
        </w:rPr>
        <w:t>To enable the SCell solution</w:t>
      </w:r>
      <w:r w:rsidR="00B362D2">
        <w:rPr>
          <w:lang w:val="en-US"/>
        </w:rPr>
        <w:t xml:space="preserve"> and accurate reporting power headroom for CA</w:t>
      </w:r>
      <w:r>
        <w:rPr>
          <w:lang w:val="en-US"/>
        </w:rPr>
        <w:t xml:space="preserve">, we propose to complete </w:t>
      </w:r>
      <w:r w:rsidRPr="00413A66">
        <w:rPr>
          <w:rFonts w:eastAsiaTheme="minorEastAsia"/>
          <w:lang w:val="en-US"/>
        </w:rPr>
        <w:t>the</w:t>
      </w:r>
      <w:r>
        <w:rPr>
          <w:lang w:val="en-US"/>
        </w:rPr>
        <w:t xml:space="preserve"> </w:t>
      </w:r>
      <w:r w:rsidR="00B362D2">
        <w:rPr>
          <w:lang w:val="en-US"/>
        </w:rPr>
        <w:t>feature group</w:t>
      </w:r>
      <w:r>
        <w:rPr>
          <w:lang w:val="en-US"/>
        </w:rPr>
        <w:t xml:space="preserve"> description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510"/>
        <w:gridCol w:w="944"/>
        <w:gridCol w:w="3321"/>
        <w:gridCol w:w="1009"/>
        <w:gridCol w:w="782"/>
        <w:gridCol w:w="907"/>
        <w:gridCol w:w="979"/>
      </w:tblGrid>
      <w:tr w:rsidR="007E0660" w:rsidRPr="008E78ED" w:rsidTr="00702266">
        <w:trPr>
          <w:trHeight w:val="1413"/>
        </w:trPr>
        <w:tc>
          <w:tcPr>
            <w:tcW w:w="612" w:type="pct"/>
            <w:vMerge w:val="restart"/>
            <w:shd w:val="clear" w:color="auto" w:fill="auto"/>
          </w:tcPr>
          <w:p w:rsidR="007E0660" w:rsidRPr="002429B9" w:rsidRDefault="007E0660" w:rsidP="007469EE">
            <w:pPr>
              <w:keepNext/>
              <w:keepLines/>
              <w:rPr>
                <w:rFonts w:ascii="Arial" w:eastAsiaTheme="minorEastAsia" w:hAnsi="Arial" w:cs="Arial"/>
                <w:sz w:val="12"/>
                <w:szCs w:val="18"/>
              </w:rPr>
            </w:pPr>
            <w:r w:rsidRPr="008E78ED">
              <w:rPr>
                <w:rFonts w:ascii="Arial" w:eastAsiaTheme="minorEastAsia" w:hAnsi="Arial" w:cs="Arial" w:hint="eastAsia"/>
                <w:sz w:val="12"/>
                <w:szCs w:val="18"/>
              </w:rPr>
              <w:t xml:space="preserve">16. </w:t>
            </w:r>
            <w:r w:rsidRPr="002429B9">
              <w:rPr>
                <w:rFonts w:ascii="Arial" w:eastAsiaTheme="minorEastAsia" w:hAnsi="Arial" w:cs="Arial"/>
                <w:sz w:val="12"/>
                <w:szCs w:val="18"/>
              </w:rPr>
              <w:t>NR_RF_FR1_enh</w:t>
            </w:r>
          </w:p>
        </w:tc>
        <w:tc>
          <w:tcPr>
            <w:tcW w:w="265" w:type="pct"/>
            <w:shd w:val="clear" w:color="auto" w:fill="auto"/>
          </w:tcPr>
          <w:p w:rsidR="007E0660" w:rsidRPr="002429B9" w:rsidRDefault="007E0660" w:rsidP="007469EE">
            <w:pPr>
              <w:keepNext/>
              <w:keepLines/>
              <w:rPr>
                <w:rFonts w:ascii="Arial" w:eastAsiaTheme="minorEastAsia" w:hAnsi="Arial" w:cs="Arial"/>
                <w:sz w:val="12"/>
                <w:szCs w:val="18"/>
              </w:rPr>
            </w:pPr>
            <w:r w:rsidRPr="002429B9">
              <w:rPr>
                <w:rFonts w:ascii="Arial" w:eastAsiaTheme="minorEastAsia" w:hAnsi="Arial" w:cs="Arial" w:hint="eastAsia"/>
                <w:sz w:val="12"/>
                <w:szCs w:val="18"/>
              </w:rPr>
              <w:t>16</w:t>
            </w:r>
            <w:r w:rsidRPr="002429B9">
              <w:rPr>
                <w:rFonts w:ascii="Arial" w:eastAsiaTheme="minorEastAsia" w:hAnsi="Arial" w:cs="Arial"/>
                <w:sz w:val="12"/>
                <w:szCs w:val="18"/>
              </w:rPr>
              <w:t>-</w:t>
            </w:r>
            <w:r w:rsidRPr="002429B9">
              <w:rPr>
                <w:rFonts w:ascii="Arial" w:eastAsiaTheme="minorEastAsia" w:hAnsi="Arial" w:cs="Arial" w:hint="eastAsia"/>
                <w:sz w:val="12"/>
                <w:szCs w:val="18"/>
              </w:rPr>
              <w:t>7</w:t>
            </w:r>
          </w:p>
        </w:tc>
        <w:tc>
          <w:tcPr>
            <w:tcW w:w="490" w:type="pct"/>
            <w:shd w:val="clear" w:color="auto" w:fill="auto"/>
          </w:tcPr>
          <w:p w:rsidR="007E0660" w:rsidRPr="008E78ED" w:rsidRDefault="007E0660" w:rsidP="007469EE">
            <w:pPr>
              <w:keepNext/>
              <w:keepLines/>
              <w:rPr>
                <w:rFonts w:ascii="Arial" w:hAnsi="Arial" w:cs="Arial"/>
                <w:color w:val="000000"/>
                <w:sz w:val="12"/>
              </w:rPr>
            </w:pPr>
            <w:r w:rsidRPr="008E78ED">
              <w:rPr>
                <w:rFonts w:ascii="Arial" w:hAnsi="Arial" w:cs="Arial"/>
                <w:color w:val="000000"/>
                <w:sz w:val="12"/>
              </w:rPr>
              <w:t>Support RRC configuration to prevent SCell dropping for CA</w:t>
            </w:r>
          </w:p>
        </w:tc>
        <w:tc>
          <w:tcPr>
            <w:tcW w:w="1724" w:type="pct"/>
            <w:shd w:val="clear" w:color="auto" w:fill="auto"/>
          </w:tcPr>
          <w:p w:rsidR="00702266" w:rsidRDefault="00702266" w:rsidP="00702266">
            <w:pPr>
              <w:snapToGrid w:val="0"/>
              <w:spacing w:afterLines="50" w:after="120"/>
              <w:contextualSpacing/>
              <w:jc w:val="both"/>
              <w:rPr>
                <w:rFonts w:ascii="Arial" w:hAnsi="Arial" w:cs="Arial"/>
                <w:color w:val="000000"/>
                <w:sz w:val="12"/>
              </w:rPr>
            </w:pPr>
            <w:r w:rsidRPr="00702266">
              <w:rPr>
                <w:rFonts w:ascii="Arial" w:hAnsi="Arial" w:cs="Arial"/>
                <w:color w:val="000000"/>
                <w:sz w:val="12"/>
              </w:rPr>
              <w:t>UE capability to indicate whether to support the function.</w:t>
            </w:r>
          </w:p>
          <w:p w:rsidR="00702266" w:rsidRPr="00702266" w:rsidRDefault="00702266" w:rsidP="00702266">
            <w:pPr>
              <w:snapToGrid w:val="0"/>
              <w:spacing w:afterLines="50" w:after="120"/>
              <w:contextualSpacing/>
              <w:jc w:val="both"/>
              <w:rPr>
                <w:rFonts w:ascii="Arial" w:hAnsi="Arial" w:cs="Arial"/>
                <w:color w:val="000000"/>
                <w:sz w:val="12"/>
              </w:rPr>
            </w:pPr>
          </w:p>
          <w:p w:rsidR="007E0660" w:rsidRPr="008E78ED" w:rsidRDefault="00702266" w:rsidP="00702266">
            <w:pPr>
              <w:snapToGrid w:val="0"/>
              <w:spacing w:afterLines="50" w:after="120"/>
              <w:contextualSpacing/>
              <w:jc w:val="both"/>
              <w:rPr>
                <w:rFonts w:ascii="Arial" w:hAnsi="Arial" w:cs="Arial"/>
                <w:color w:val="000000"/>
                <w:sz w:val="12"/>
              </w:rPr>
            </w:pPr>
            <w:r w:rsidRPr="00702266">
              <w:rPr>
                <w:rFonts w:ascii="Arial" w:hAnsi="Arial" w:cs="Arial"/>
                <w:color w:val="000000"/>
                <w:sz w:val="12"/>
              </w:rPr>
              <w:t xml:space="preserve">NW configure a relative parameter for serving cells which is a  UE specific RRC signalling for a set of values based on possible proportion of channel BW or allocated RB resources among the CCs, and the appropriate parameter according to CBW ratio or dynamic RB allocation ratio can be fast activated/deactivated by MAC-CE or DCI for each scheduling. The parameter set includes values of </w:t>
            </w:r>
            <w:proofErr w:type="gramStart"/>
            <w:r w:rsidRPr="00702266">
              <w:rPr>
                <w:rFonts w:ascii="Arial" w:hAnsi="Arial" w:cs="Arial"/>
                <w:color w:val="000000"/>
                <w:sz w:val="12"/>
              </w:rPr>
              <w:t>10log10{</w:t>
            </w:r>
            <w:proofErr w:type="gramEnd"/>
            <w:r w:rsidRPr="00702266">
              <w:rPr>
                <w:rFonts w:ascii="Arial" w:hAnsi="Arial" w:cs="Arial"/>
                <w:color w:val="000000"/>
                <w:sz w:val="12"/>
              </w:rPr>
              <w:t>5%, 10%, 20%, 30%, 40%, 50%, 60%, 70%, 80%, 90%, 95%, 100%}.</w:t>
            </w:r>
          </w:p>
        </w:tc>
        <w:tc>
          <w:tcPr>
            <w:tcW w:w="524" w:type="pct"/>
            <w:shd w:val="clear" w:color="auto" w:fill="auto"/>
          </w:tcPr>
          <w:p w:rsidR="007E0660" w:rsidRPr="008E78ED" w:rsidRDefault="007E0660" w:rsidP="007469EE">
            <w:pPr>
              <w:keepNext/>
              <w:keepLines/>
              <w:rPr>
                <w:rFonts w:ascii="Arial" w:hAnsi="Arial" w:cs="Arial"/>
                <w:color w:val="000000"/>
                <w:sz w:val="12"/>
                <w:szCs w:val="18"/>
              </w:rPr>
            </w:pPr>
          </w:p>
        </w:tc>
        <w:tc>
          <w:tcPr>
            <w:tcW w:w="406" w:type="pct"/>
            <w:shd w:val="clear" w:color="auto" w:fill="auto"/>
          </w:tcPr>
          <w:p w:rsidR="007E0660" w:rsidRPr="008E78ED" w:rsidRDefault="007E0660" w:rsidP="007469EE">
            <w:pPr>
              <w:keepNext/>
              <w:keepLines/>
              <w:rPr>
                <w:rFonts w:ascii="Arial" w:hAnsi="Arial" w:cs="Arial"/>
                <w:color w:val="000000"/>
                <w:sz w:val="12"/>
              </w:rPr>
            </w:pPr>
            <w:r w:rsidRPr="008E78ED">
              <w:rPr>
                <w:rFonts w:ascii="Arial" w:hAnsi="Arial" w:cs="Arial"/>
                <w:color w:val="000000"/>
                <w:sz w:val="12"/>
              </w:rPr>
              <w:t>Yes</w:t>
            </w:r>
          </w:p>
        </w:tc>
        <w:tc>
          <w:tcPr>
            <w:tcW w:w="471" w:type="pct"/>
            <w:shd w:val="clear" w:color="auto" w:fill="auto"/>
          </w:tcPr>
          <w:p w:rsidR="007E0660" w:rsidRPr="008E78ED" w:rsidRDefault="007E0660" w:rsidP="007469EE">
            <w:pPr>
              <w:keepNext/>
              <w:keepLines/>
              <w:rPr>
                <w:rFonts w:ascii="Arial" w:hAnsi="Arial" w:cs="Arial"/>
                <w:color w:val="000000"/>
                <w:sz w:val="12"/>
              </w:rPr>
            </w:pPr>
            <w:r w:rsidRPr="008E78ED">
              <w:rPr>
                <w:rFonts w:ascii="Arial" w:hAnsi="Arial" w:cs="Arial"/>
                <w:color w:val="000000"/>
                <w:sz w:val="12"/>
                <w:lang w:val="en-US"/>
              </w:rPr>
              <w:t>N/A</w:t>
            </w:r>
          </w:p>
        </w:tc>
        <w:tc>
          <w:tcPr>
            <w:tcW w:w="508" w:type="pct"/>
          </w:tcPr>
          <w:p w:rsidR="007E0660" w:rsidRPr="008E78ED" w:rsidRDefault="007E0660" w:rsidP="007469EE">
            <w:pPr>
              <w:keepNext/>
              <w:keepLines/>
              <w:spacing w:after="0"/>
              <w:rPr>
                <w:rFonts w:ascii="Arial" w:hAnsi="Arial" w:cs="Arial"/>
                <w:color w:val="000000"/>
                <w:sz w:val="12"/>
                <w:lang w:val="en-US"/>
              </w:rPr>
            </w:pPr>
            <w:r w:rsidRPr="008E78ED">
              <w:rPr>
                <w:rFonts w:ascii="Arial" w:hAnsi="Arial" w:cs="Arial"/>
                <w:color w:val="000000"/>
                <w:sz w:val="12"/>
              </w:rPr>
              <w:t>UE may drop SCell without enough transmission power according the current power control mechanism for CA</w:t>
            </w:r>
          </w:p>
        </w:tc>
      </w:tr>
      <w:tr w:rsidR="007E0660" w:rsidRPr="008E78ED" w:rsidTr="0014291C">
        <w:trPr>
          <w:trHeight w:val="1212"/>
        </w:trPr>
        <w:tc>
          <w:tcPr>
            <w:tcW w:w="612" w:type="pct"/>
            <w:vMerge/>
            <w:shd w:val="clear" w:color="auto" w:fill="auto"/>
          </w:tcPr>
          <w:p w:rsidR="007E0660" w:rsidRPr="008E78ED" w:rsidRDefault="007E0660" w:rsidP="007469EE">
            <w:pPr>
              <w:keepNext/>
              <w:keepLines/>
              <w:rPr>
                <w:rFonts w:ascii="Arial" w:eastAsiaTheme="minorEastAsia" w:hAnsi="Arial" w:cs="Arial"/>
                <w:sz w:val="12"/>
                <w:szCs w:val="18"/>
              </w:rPr>
            </w:pPr>
          </w:p>
        </w:tc>
        <w:tc>
          <w:tcPr>
            <w:tcW w:w="265" w:type="pct"/>
            <w:shd w:val="clear" w:color="auto" w:fill="auto"/>
          </w:tcPr>
          <w:p w:rsidR="007E0660" w:rsidRPr="002429B9" w:rsidRDefault="007E0660" w:rsidP="007E0660">
            <w:pPr>
              <w:keepNext/>
              <w:keepLines/>
              <w:rPr>
                <w:rFonts w:ascii="Arial" w:eastAsiaTheme="minorEastAsia" w:hAnsi="Arial" w:cs="Arial"/>
                <w:sz w:val="12"/>
                <w:szCs w:val="18"/>
              </w:rPr>
            </w:pPr>
            <w:r w:rsidRPr="002429B9">
              <w:rPr>
                <w:rFonts w:ascii="Arial" w:eastAsiaTheme="minorEastAsia" w:hAnsi="Arial" w:cs="Arial" w:hint="eastAsia"/>
                <w:sz w:val="12"/>
                <w:szCs w:val="18"/>
              </w:rPr>
              <w:t>16</w:t>
            </w:r>
            <w:r w:rsidRPr="002429B9">
              <w:rPr>
                <w:rFonts w:ascii="Arial" w:eastAsiaTheme="minorEastAsia" w:hAnsi="Arial" w:cs="Arial"/>
                <w:sz w:val="12"/>
                <w:szCs w:val="18"/>
              </w:rPr>
              <w:t>-</w:t>
            </w:r>
            <w:r>
              <w:rPr>
                <w:rFonts w:ascii="Arial" w:eastAsiaTheme="minorEastAsia" w:hAnsi="Arial" w:cs="Arial"/>
                <w:sz w:val="12"/>
                <w:szCs w:val="18"/>
              </w:rPr>
              <w:t>8</w:t>
            </w:r>
          </w:p>
        </w:tc>
        <w:tc>
          <w:tcPr>
            <w:tcW w:w="490" w:type="pct"/>
            <w:shd w:val="clear" w:color="auto" w:fill="auto"/>
          </w:tcPr>
          <w:p w:rsidR="007E0660" w:rsidRPr="008E78ED" w:rsidRDefault="0014291C" w:rsidP="0014291C">
            <w:pPr>
              <w:keepNext/>
              <w:keepLines/>
              <w:rPr>
                <w:rFonts w:ascii="Arial" w:hAnsi="Arial" w:cs="Arial"/>
                <w:color w:val="000000"/>
                <w:sz w:val="12"/>
              </w:rPr>
            </w:pPr>
            <w:r>
              <w:rPr>
                <w:rFonts w:ascii="Arial" w:hAnsi="Arial" w:cs="Arial"/>
                <w:color w:val="000000"/>
                <w:sz w:val="12"/>
              </w:rPr>
              <w:t>PHR</w:t>
            </w:r>
            <w:r w:rsidR="007E0660">
              <w:rPr>
                <w:rFonts w:ascii="Arial" w:hAnsi="Arial" w:cs="Arial"/>
                <w:color w:val="000000"/>
                <w:sz w:val="12"/>
              </w:rPr>
              <w:t xml:space="preserve"> reporting</w:t>
            </w:r>
            <w:r>
              <w:rPr>
                <w:rFonts w:ascii="Arial" w:hAnsi="Arial" w:cs="Arial"/>
                <w:color w:val="000000"/>
                <w:sz w:val="12"/>
              </w:rPr>
              <w:t xml:space="preserve"> for CA</w:t>
            </w:r>
          </w:p>
        </w:tc>
        <w:tc>
          <w:tcPr>
            <w:tcW w:w="1724" w:type="pct"/>
            <w:shd w:val="clear" w:color="auto" w:fill="auto"/>
          </w:tcPr>
          <w:p w:rsidR="007E0660" w:rsidRPr="008E78ED" w:rsidRDefault="0014291C" w:rsidP="00762A51">
            <w:pPr>
              <w:snapToGrid w:val="0"/>
              <w:spacing w:afterLines="50" w:after="120"/>
              <w:contextualSpacing/>
              <w:jc w:val="both"/>
              <w:rPr>
                <w:rFonts w:ascii="Arial" w:hAnsi="Arial" w:cs="Arial"/>
                <w:color w:val="000000"/>
                <w:sz w:val="12"/>
              </w:rPr>
            </w:pPr>
            <w:r>
              <w:rPr>
                <w:rFonts w:ascii="Arial" w:hAnsi="Arial" w:cs="Arial"/>
                <w:color w:val="000000"/>
                <w:sz w:val="12"/>
              </w:rPr>
              <w:t xml:space="preserve">Support </w:t>
            </w:r>
            <w:r w:rsidRPr="0014291C">
              <w:rPr>
                <w:rFonts w:ascii="Arial" w:hAnsi="Arial" w:cs="Arial"/>
                <w:color w:val="000000"/>
                <w:sz w:val="12"/>
              </w:rPr>
              <w:t>P</w:t>
            </w:r>
            <w:r w:rsidR="00762A51">
              <w:rPr>
                <w:rFonts w:ascii="Arial" w:hAnsi="Arial" w:cs="Arial"/>
                <w:color w:val="000000"/>
                <w:sz w:val="12"/>
                <w:vertAlign w:val="subscript"/>
              </w:rPr>
              <w:t>CMAX,</w:t>
            </w:r>
            <w:r w:rsidRPr="0014291C">
              <w:rPr>
                <w:rFonts w:ascii="Arial" w:hAnsi="Arial" w:cs="Arial"/>
                <w:color w:val="000000"/>
                <w:sz w:val="12"/>
                <w:vertAlign w:val="subscript"/>
              </w:rPr>
              <w:t xml:space="preserve">CA </w:t>
            </w:r>
            <w:r>
              <w:rPr>
                <w:rFonts w:ascii="Arial" w:hAnsi="Arial" w:cs="Arial"/>
                <w:color w:val="000000"/>
                <w:sz w:val="12"/>
              </w:rPr>
              <w:t>, and PHR</w:t>
            </w:r>
            <w:r w:rsidRPr="0014291C">
              <w:rPr>
                <w:rFonts w:ascii="Arial" w:hAnsi="Arial" w:cs="Arial"/>
                <w:color w:val="000000"/>
                <w:sz w:val="12"/>
                <w:vertAlign w:val="subscript"/>
              </w:rPr>
              <w:t>CA</w:t>
            </w:r>
            <w:r>
              <w:rPr>
                <w:rFonts w:ascii="Arial" w:hAnsi="Arial" w:cs="Arial"/>
                <w:color w:val="000000"/>
                <w:sz w:val="12"/>
              </w:rPr>
              <w:t xml:space="preserve"> reporting for CA</w:t>
            </w:r>
          </w:p>
        </w:tc>
        <w:tc>
          <w:tcPr>
            <w:tcW w:w="524" w:type="pct"/>
            <w:shd w:val="clear" w:color="auto" w:fill="auto"/>
          </w:tcPr>
          <w:p w:rsidR="007E0660" w:rsidRPr="008E78ED" w:rsidRDefault="007E0660" w:rsidP="007469EE">
            <w:pPr>
              <w:keepNext/>
              <w:keepLines/>
              <w:rPr>
                <w:rFonts w:ascii="Arial" w:hAnsi="Arial" w:cs="Arial"/>
                <w:color w:val="000000"/>
                <w:sz w:val="12"/>
                <w:szCs w:val="18"/>
              </w:rPr>
            </w:pPr>
          </w:p>
        </w:tc>
        <w:tc>
          <w:tcPr>
            <w:tcW w:w="406" w:type="pct"/>
            <w:shd w:val="clear" w:color="auto" w:fill="auto"/>
          </w:tcPr>
          <w:p w:rsidR="007E0660" w:rsidRPr="008E78ED" w:rsidRDefault="007E0660" w:rsidP="007469EE">
            <w:pPr>
              <w:keepNext/>
              <w:keepLines/>
              <w:rPr>
                <w:rFonts w:ascii="Arial" w:hAnsi="Arial" w:cs="Arial"/>
                <w:color w:val="000000"/>
                <w:sz w:val="12"/>
              </w:rPr>
            </w:pPr>
            <w:r>
              <w:rPr>
                <w:rFonts w:ascii="Arial" w:hAnsi="Arial" w:cs="Arial"/>
                <w:color w:val="000000"/>
                <w:sz w:val="12"/>
              </w:rPr>
              <w:t>Yes</w:t>
            </w:r>
          </w:p>
        </w:tc>
        <w:tc>
          <w:tcPr>
            <w:tcW w:w="471" w:type="pct"/>
            <w:shd w:val="clear" w:color="auto" w:fill="auto"/>
          </w:tcPr>
          <w:p w:rsidR="007E0660" w:rsidRPr="008E78ED" w:rsidRDefault="007E0660" w:rsidP="007469EE">
            <w:pPr>
              <w:keepNext/>
              <w:keepLines/>
              <w:rPr>
                <w:rFonts w:ascii="Arial" w:hAnsi="Arial" w:cs="Arial"/>
                <w:color w:val="000000"/>
                <w:sz w:val="12"/>
                <w:lang w:val="en-US"/>
              </w:rPr>
            </w:pPr>
            <w:r>
              <w:rPr>
                <w:rFonts w:ascii="Arial" w:hAnsi="Arial" w:cs="Arial"/>
                <w:color w:val="000000"/>
                <w:sz w:val="12"/>
                <w:lang w:val="en-US"/>
              </w:rPr>
              <w:t>N/A</w:t>
            </w:r>
          </w:p>
        </w:tc>
        <w:tc>
          <w:tcPr>
            <w:tcW w:w="508" w:type="pct"/>
          </w:tcPr>
          <w:p w:rsidR="007E0660" w:rsidRPr="008E78ED" w:rsidRDefault="0014291C" w:rsidP="007469EE">
            <w:pPr>
              <w:keepNext/>
              <w:keepLines/>
              <w:spacing w:after="0"/>
              <w:rPr>
                <w:rFonts w:ascii="Arial" w:hAnsi="Arial" w:cs="Arial"/>
                <w:color w:val="000000"/>
                <w:sz w:val="12"/>
              </w:rPr>
            </w:pPr>
            <w:r>
              <w:rPr>
                <w:rFonts w:ascii="Arial" w:hAnsi="Arial" w:cs="Arial"/>
                <w:color w:val="000000"/>
                <w:sz w:val="12"/>
              </w:rPr>
              <w:t>NW may not get the accurate information for the power head room for CA</w:t>
            </w:r>
          </w:p>
        </w:tc>
      </w:tr>
    </w:tbl>
    <w:p w:rsidR="00413A66" w:rsidRDefault="00413A66" w:rsidP="007C15BE">
      <w:pPr>
        <w:rPr>
          <w:lang w:val="en-US"/>
        </w:rPr>
      </w:pPr>
    </w:p>
    <w:p w:rsidR="00D3595E" w:rsidRDefault="00D3595E" w:rsidP="00D3595E">
      <w:pPr>
        <w:rPr>
          <w:b/>
          <w:i/>
          <w:lang w:val="en-US"/>
        </w:rPr>
      </w:pPr>
      <w:r>
        <w:rPr>
          <w:b/>
          <w:i/>
          <w:lang w:val="en-US"/>
        </w:rPr>
        <w:t>Proposal 5: RAN4 should complete the feature groups for SCell dropping prevention and PHR reporting for CA in the Rel-17 feature list.</w:t>
      </w:r>
    </w:p>
    <w:p w:rsidR="00A33E8E" w:rsidRDefault="00A33E8E" w:rsidP="00A33E8E">
      <w:pPr>
        <w:pStyle w:val="Heading1"/>
        <w:spacing w:after="240"/>
        <w:rPr>
          <w:rFonts w:eastAsia="宋体"/>
          <w:lang w:eastAsia="zh-CN"/>
        </w:rPr>
      </w:pPr>
      <w:r>
        <w:rPr>
          <w:rFonts w:eastAsia="宋体" w:hint="eastAsia"/>
          <w:lang w:eastAsia="zh-CN"/>
        </w:rPr>
        <w:lastRenderedPageBreak/>
        <w:t>Conclusion</w:t>
      </w:r>
    </w:p>
    <w:p w:rsidR="00FC30F5" w:rsidRDefault="005369EE" w:rsidP="00303E78">
      <w:r>
        <w:t xml:space="preserve">This contribution provides </w:t>
      </w:r>
      <w:r w:rsidR="007C15BE">
        <w:t xml:space="preserve">analysis for the SCell dropping issue and a solution with NW configured power ratio is provided. </w:t>
      </w:r>
      <w:r w:rsidR="00C11FF3">
        <w:t xml:space="preserve">The ratio is determined according to resource allocation for </w:t>
      </w:r>
      <w:proofErr w:type="spellStart"/>
      <w:r w:rsidR="00C11FF3">
        <w:t>PCell</w:t>
      </w:r>
      <w:proofErr w:type="spellEnd"/>
      <w:r w:rsidR="00C11FF3">
        <w:t xml:space="preserve"> and SCell(s), and it can maximise the possibility that the PSD among different CCs could be same, which is aligned with the assumption in defining the MPR/A-MPR requirements for intra-band CA. The power ratio can be configured by RRC while activated/deactivated via DCI or MAC CE.  </w:t>
      </w:r>
    </w:p>
    <w:p w:rsidR="009F21C1" w:rsidRDefault="009F21C1" w:rsidP="009F21C1">
      <w:pPr>
        <w:rPr>
          <w:b/>
          <w:i/>
          <w:lang w:val="en-US"/>
        </w:rPr>
      </w:pPr>
      <w:r w:rsidRPr="007C15BE">
        <w:rPr>
          <w:b/>
          <w:i/>
          <w:lang w:val="en-US"/>
        </w:rPr>
        <w:t xml:space="preserve">Proposal 1: </w:t>
      </w:r>
      <w:r>
        <w:rPr>
          <w:b/>
          <w:i/>
          <w:lang w:val="en-US"/>
        </w:rPr>
        <w:t xml:space="preserve">It is proposed to consider the SCell dropping solution which has enough flexibility for NW to better adjust UE output power among serving cells taken requirements specifying assumptions, resource allocation manner, serving cell priority, etc. into account. </w:t>
      </w:r>
    </w:p>
    <w:p w:rsidR="009F21C1" w:rsidRDefault="009F21C1" w:rsidP="009F21C1">
      <w:pPr>
        <w:rPr>
          <w:b/>
          <w:i/>
          <w:lang w:val="en-US"/>
        </w:rPr>
      </w:pPr>
      <w:r w:rsidRPr="007C15BE">
        <w:rPr>
          <w:b/>
          <w:i/>
          <w:lang w:val="en-US"/>
        </w:rPr>
        <w:t xml:space="preserve">Proposal </w:t>
      </w:r>
      <w:r>
        <w:rPr>
          <w:b/>
          <w:i/>
          <w:lang w:val="en-US"/>
        </w:rPr>
        <w:t>2</w:t>
      </w:r>
      <w:r w:rsidRPr="007C15BE">
        <w:rPr>
          <w:b/>
          <w:i/>
          <w:lang w:val="en-US"/>
        </w:rPr>
        <w:t xml:space="preserve">: </w:t>
      </w:r>
      <w:r>
        <w:rPr>
          <w:b/>
          <w:i/>
          <w:lang w:val="en-US"/>
        </w:rPr>
        <w:t xml:space="preserve">No need to consider the SCell dropping solution for FR1 and FR2 inter-band CA cases in current stage. </w:t>
      </w:r>
    </w:p>
    <w:p w:rsidR="00C11FF3" w:rsidRDefault="00C11FF3" w:rsidP="00C11FF3">
      <w:pPr>
        <w:rPr>
          <w:b/>
          <w:i/>
          <w:lang w:val="en-US"/>
        </w:rPr>
      </w:pPr>
      <w:r>
        <w:rPr>
          <w:b/>
          <w:i/>
          <w:lang w:val="en-US"/>
        </w:rPr>
        <w:t xml:space="preserve">Proposal 3: RAN4 should avoid to add additional test case when consider the solution </w:t>
      </w:r>
      <w:r w:rsidRPr="005B3113">
        <w:rPr>
          <w:b/>
          <w:i/>
          <w:lang w:val="en-US"/>
        </w:rPr>
        <w:t>to ‘</w:t>
      </w:r>
      <w:proofErr w:type="spellStart"/>
      <w:r w:rsidRPr="005B3113">
        <w:rPr>
          <w:b/>
          <w:i/>
          <w:lang w:val="en-US"/>
        </w:rPr>
        <w:t>scell</w:t>
      </w:r>
      <w:proofErr w:type="spellEnd"/>
      <w:r w:rsidRPr="005B3113">
        <w:rPr>
          <w:b/>
          <w:i/>
          <w:lang w:val="en-US"/>
        </w:rPr>
        <w:t xml:space="preserve"> dropping’ issue</w:t>
      </w:r>
      <w:r>
        <w:rPr>
          <w:b/>
          <w:i/>
          <w:lang w:val="en-US"/>
        </w:rPr>
        <w:t>.</w:t>
      </w:r>
    </w:p>
    <w:p w:rsidR="00B76F3D" w:rsidRDefault="00B76F3D" w:rsidP="00B76F3D">
      <w:pPr>
        <w:rPr>
          <w:b/>
          <w:i/>
          <w:lang w:val="en-US"/>
        </w:rPr>
      </w:pPr>
      <w:r>
        <w:rPr>
          <w:b/>
          <w:i/>
          <w:lang w:val="en-US"/>
        </w:rPr>
        <w:t xml:space="preserve">Proposal 4: RAN4 should consider </w:t>
      </w:r>
      <w:r>
        <w:rPr>
          <w:rFonts w:eastAsia="等线"/>
          <w:b/>
          <w:i/>
          <w:lang w:val="en-US"/>
        </w:rPr>
        <w:t xml:space="preserve">reporting </w:t>
      </w:r>
      <w:proofErr w:type="spellStart"/>
      <w:r w:rsidRPr="0028778B">
        <w:rPr>
          <w:rFonts w:eastAsiaTheme="minorEastAsia"/>
          <w:b/>
          <w:i/>
          <w:lang w:val="en-US"/>
        </w:rPr>
        <w:t>P</w:t>
      </w:r>
      <w:r w:rsidRPr="0028778B">
        <w:rPr>
          <w:rFonts w:eastAsiaTheme="minorEastAsia"/>
          <w:b/>
          <w:i/>
          <w:vertAlign w:val="subscript"/>
          <w:lang w:val="en-US"/>
        </w:rPr>
        <w:t>cmax</w:t>
      </w:r>
      <w:proofErr w:type="gramStart"/>
      <w:r w:rsidRPr="0028778B">
        <w:rPr>
          <w:rFonts w:eastAsiaTheme="minorEastAsia"/>
          <w:b/>
          <w:i/>
          <w:vertAlign w:val="subscript"/>
          <w:lang w:val="en-US"/>
        </w:rPr>
        <w:t>,CA</w:t>
      </w:r>
      <w:proofErr w:type="spellEnd"/>
      <w:proofErr w:type="gramEnd"/>
      <w:r w:rsidRPr="0028778B">
        <w:rPr>
          <w:rFonts w:eastAsiaTheme="minorEastAsia"/>
          <w:b/>
          <w:i/>
          <w:lang w:val="en-US"/>
        </w:rPr>
        <w:t xml:space="preserve"> </w:t>
      </w:r>
      <w:r>
        <w:rPr>
          <w:rFonts w:eastAsiaTheme="minorEastAsia"/>
          <w:b/>
          <w:i/>
          <w:lang w:val="en-US"/>
        </w:rPr>
        <w:t>and PHR for CA</w:t>
      </w:r>
      <w:r>
        <w:rPr>
          <w:b/>
          <w:i/>
          <w:lang w:val="en-US"/>
        </w:rPr>
        <w:t>.</w:t>
      </w:r>
    </w:p>
    <w:p w:rsidR="00B76F3D" w:rsidRDefault="00B76F3D" w:rsidP="00B76F3D">
      <w:pPr>
        <w:rPr>
          <w:b/>
          <w:i/>
          <w:lang w:val="en-US"/>
        </w:rPr>
      </w:pPr>
      <w:r>
        <w:rPr>
          <w:b/>
          <w:i/>
          <w:lang w:val="en-US"/>
        </w:rPr>
        <w:t>Proposal 5: RAN4 should complete the feature groups for SCell dropping prevention and PHR reporting for CA in the Rel-17 feature list.</w:t>
      </w:r>
    </w:p>
    <w:p w:rsidR="00B14C35" w:rsidRDefault="00B14C35" w:rsidP="00B76F3D">
      <w:pPr>
        <w:rPr>
          <w:lang w:val="en-US"/>
        </w:rPr>
      </w:pPr>
      <w:r>
        <w:rPr>
          <w:lang w:val="en-US"/>
        </w:rPr>
        <w:t>Draft CRs for TS 38.101-1 and 38.101-2 are provided in [</w:t>
      </w:r>
      <w:r w:rsidR="00851466">
        <w:rPr>
          <w:lang w:val="en-US"/>
        </w:rPr>
        <w:t>6</w:t>
      </w:r>
      <w:proofErr w:type="gramStart"/>
      <w:r>
        <w:rPr>
          <w:lang w:val="en-US"/>
        </w:rPr>
        <w:t>][</w:t>
      </w:r>
      <w:proofErr w:type="gramEnd"/>
      <w:r w:rsidR="00851466">
        <w:rPr>
          <w:lang w:val="en-US"/>
        </w:rPr>
        <w:t>7</w:t>
      </w:r>
      <w:r>
        <w:rPr>
          <w:lang w:val="en-US"/>
        </w:rPr>
        <w:t>].</w:t>
      </w:r>
    </w:p>
    <w:p w:rsidR="00B14C35" w:rsidRPr="00B14C35" w:rsidRDefault="00B14C35" w:rsidP="00B76F3D">
      <w:pPr>
        <w:rPr>
          <w:lang w:val="en-US"/>
        </w:rPr>
      </w:pPr>
      <w:r>
        <w:rPr>
          <w:lang w:val="en-US"/>
        </w:rPr>
        <w:t>The detailed proposal for feature group can be found in [</w:t>
      </w:r>
      <w:r w:rsidR="00851466">
        <w:rPr>
          <w:lang w:val="en-US"/>
        </w:rPr>
        <w:t>8</w:t>
      </w:r>
      <w:r>
        <w:rPr>
          <w:lang w:val="en-US"/>
        </w:rPr>
        <w:t>].</w:t>
      </w: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180092" w:rsidRPr="00180092">
        <w:rPr>
          <w:lang w:eastAsia="ja-JP"/>
        </w:rPr>
        <w:t>R4-2202341</w:t>
      </w:r>
      <w:r w:rsidR="00180092">
        <w:rPr>
          <w:lang w:eastAsia="ja-JP"/>
        </w:rPr>
        <w:t xml:space="preserve">, </w:t>
      </w:r>
      <w:r w:rsidR="00180092" w:rsidRPr="00180092">
        <w:rPr>
          <w:lang w:eastAsia="ja-JP"/>
        </w:rPr>
        <w:t>WF on SCell dropping</w:t>
      </w:r>
      <w:r w:rsidR="00180092">
        <w:rPr>
          <w:lang w:eastAsia="ja-JP"/>
        </w:rPr>
        <w:t>, vivo</w:t>
      </w:r>
    </w:p>
    <w:p w:rsidR="0096032B" w:rsidRDefault="0096032B" w:rsidP="00F71A33">
      <w:pPr>
        <w:rPr>
          <w:szCs w:val="21"/>
        </w:rPr>
      </w:pPr>
      <w:r>
        <w:rPr>
          <w:lang w:eastAsia="ja-JP"/>
        </w:rPr>
        <w:t xml:space="preserve">[2] </w:t>
      </w:r>
      <w:r w:rsidR="00180092" w:rsidRPr="00180092">
        <w:rPr>
          <w:szCs w:val="21"/>
        </w:rPr>
        <w:t>R4-2200853,</w:t>
      </w:r>
      <w:r w:rsidR="00180092">
        <w:rPr>
          <w:szCs w:val="21"/>
        </w:rPr>
        <w:t xml:space="preserve"> </w:t>
      </w:r>
      <w:proofErr w:type="gramStart"/>
      <w:r w:rsidR="00180092" w:rsidRPr="00180092">
        <w:rPr>
          <w:szCs w:val="21"/>
        </w:rPr>
        <w:t>Further</w:t>
      </w:r>
      <w:proofErr w:type="gramEnd"/>
      <w:r w:rsidR="00180092" w:rsidRPr="00180092">
        <w:rPr>
          <w:szCs w:val="21"/>
        </w:rPr>
        <w:t xml:space="preserve"> details on resolving the </w:t>
      </w:r>
      <w:proofErr w:type="spellStart"/>
      <w:r w:rsidR="00180092" w:rsidRPr="00180092">
        <w:rPr>
          <w:szCs w:val="21"/>
        </w:rPr>
        <w:t>Scell</w:t>
      </w:r>
      <w:proofErr w:type="spellEnd"/>
      <w:r w:rsidR="00180092" w:rsidRPr="00180092">
        <w:rPr>
          <w:szCs w:val="21"/>
        </w:rPr>
        <w:t xml:space="preserve"> dropping (power prioritization) problem by power limits, Ericsson</w:t>
      </w:r>
    </w:p>
    <w:p w:rsidR="0096032B" w:rsidRDefault="0096032B" w:rsidP="00F71A33">
      <w:pPr>
        <w:rPr>
          <w:szCs w:val="21"/>
        </w:rPr>
      </w:pPr>
      <w:r>
        <w:rPr>
          <w:szCs w:val="21"/>
        </w:rPr>
        <w:t xml:space="preserve">[3] </w:t>
      </w:r>
      <w:r w:rsidRPr="007E7891">
        <w:rPr>
          <w:szCs w:val="21"/>
        </w:rPr>
        <w:t>R4-2114551</w:t>
      </w:r>
      <w:r>
        <w:rPr>
          <w:szCs w:val="21"/>
        </w:rPr>
        <w:t xml:space="preserve">, </w:t>
      </w:r>
      <w:r w:rsidRPr="0096032B">
        <w:rPr>
          <w:szCs w:val="21"/>
        </w:rPr>
        <w:t xml:space="preserve">Delta </w:t>
      </w:r>
      <w:proofErr w:type="spellStart"/>
      <w:r w:rsidRPr="0096032B">
        <w:rPr>
          <w:szCs w:val="21"/>
        </w:rPr>
        <w:t>PCell</w:t>
      </w:r>
      <w:proofErr w:type="spellEnd"/>
      <w:r w:rsidRPr="0096032B">
        <w:rPr>
          <w:szCs w:val="21"/>
        </w:rPr>
        <w:t xml:space="preserve"> parameter to solve SCell dropping issue</w:t>
      </w:r>
      <w:r>
        <w:rPr>
          <w:szCs w:val="21"/>
        </w:rPr>
        <w:t>, Qualcomm</w:t>
      </w:r>
    </w:p>
    <w:p w:rsidR="00913577" w:rsidRDefault="00913577" w:rsidP="00F71A33">
      <w:pPr>
        <w:rPr>
          <w:szCs w:val="21"/>
        </w:rPr>
      </w:pPr>
      <w:r>
        <w:rPr>
          <w:szCs w:val="21"/>
        </w:rPr>
        <w:t xml:space="preserve">[4] </w:t>
      </w:r>
      <w:r w:rsidRPr="00913577">
        <w:rPr>
          <w:szCs w:val="21"/>
        </w:rPr>
        <w:t>R4-2118873</w:t>
      </w:r>
      <w:r w:rsidR="00D44EAE">
        <w:rPr>
          <w:szCs w:val="21"/>
        </w:rPr>
        <w:t xml:space="preserve">, </w:t>
      </w:r>
      <w:r w:rsidRPr="00913577">
        <w:rPr>
          <w:szCs w:val="21"/>
        </w:rPr>
        <w:t>R17 FR1 SCC drop</w:t>
      </w:r>
      <w:r>
        <w:rPr>
          <w:szCs w:val="21"/>
        </w:rPr>
        <w:t xml:space="preserve">, </w:t>
      </w:r>
      <w:r w:rsidRPr="00913577">
        <w:rPr>
          <w:szCs w:val="21"/>
        </w:rPr>
        <w:t>OPPO</w:t>
      </w:r>
    </w:p>
    <w:p w:rsidR="00F27FB3" w:rsidRDefault="00913577" w:rsidP="00F71A33">
      <w:pPr>
        <w:rPr>
          <w:szCs w:val="21"/>
        </w:rPr>
      </w:pPr>
      <w:r>
        <w:rPr>
          <w:szCs w:val="21"/>
        </w:rPr>
        <w:t>[5</w:t>
      </w:r>
      <w:r w:rsidR="00F27FB3">
        <w:rPr>
          <w:szCs w:val="21"/>
        </w:rPr>
        <w:t xml:space="preserve">] R4-2202401, </w:t>
      </w:r>
      <w:r w:rsidR="00F27FB3" w:rsidRPr="00F27FB3">
        <w:rPr>
          <w:szCs w:val="21"/>
        </w:rPr>
        <w:t>LS on Rel-17 RAN4 UE features list for NR</w:t>
      </w:r>
      <w:r w:rsidR="00F27FB3">
        <w:rPr>
          <w:szCs w:val="21"/>
        </w:rPr>
        <w:t>, CMCC</w:t>
      </w:r>
    </w:p>
    <w:p w:rsidR="00B14C35" w:rsidRDefault="00B14C35" w:rsidP="00F71A33">
      <w:pPr>
        <w:rPr>
          <w:szCs w:val="21"/>
        </w:rPr>
      </w:pPr>
      <w:r>
        <w:rPr>
          <w:szCs w:val="21"/>
        </w:rPr>
        <w:t xml:space="preserve">[6] </w:t>
      </w:r>
      <w:r w:rsidR="00CD7FA9" w:rsidRPr="00CD7FA9">
        <w:rPr>
          <w:szCs w:val="21"/>
        </w:rPr>
        <w:t>R4-2205590</w:t>
      </w:r>
      <w:r>
        <w:rPr>
          <w:szCs w:val="21"/>
        </w:rPr>
        <w:t xml:space="preserve">, </w:t>
      </w:r>
      <w:r w:rsidRPr="00B14C35">
        <w:rPr>
          <w:szCs w:val="21"/>
        </w:rPr>
        <w:t>draft CR for TS 38.101-1 Power configuration for CA</w:t>
      </w:r>
      <w:r>
        <w:rPr>
          <w:szCs w:val="21"/>
        </w:rPr>
        <w:t>, Huawei, HiSilicon</w:t>
      </w:r>
    </w:p>
    <w:p w:rsidR="00B14C35" w:rsidRDefault="00B14C35" w:rsidP="00F71A33">
      <w:pPr>
        <w:rPr>
          <w:szCs w:val="21"/>
        </w:rPr>
      </w:pPr>
      <w:r>
        <w:rPr>
          <w:szCs w:val="21"/>
        </w:rPr>
        <w:t xml:space="preserve">[7] </w:t>
      </w:r>
      <w:r w:rsidR="00CD7FA9" w:rsidRPr="00CD7FA9">
        <w:rPr>
          <w:szCs w:val="21"/>
        </w:rPr>
        <w:t>R4-2205591</w:t>
      </w:r>
      <w:bookmarkStart w:id="2" w:name="_GoBack"/>
      <w:bookmarkEnd w:id="2"/>
      <w:r>
        <w:rPr>
          <w:szCs w:val="21"/>
        </w:rPr>
        <w:t xml:space="preserve">, </w:t>
      </w:r>
      <w:r w:rsidRPr="00B14C35">
        <w:rPr>
          <w:szCs w:val="21"/>
        </w:rPr>
        <w:t>draft CR for TS 38.101-</w:t>
      </w:r>
      <w:r>
        <w:rPr>
          <w:szCs w:val="21"/>
        </w:rPr>
        <w:t>2</w:t>
      </w:r>
      <w:r w:rsidRPr="00B14C35">
        <w:rPr>
          <w:szCs w:val="21"/>
        </w:rPr>
        <w:t xml:space="preserve"> Power configuration for CA</w:t>
      </w:r>
      <w:r>
        <w:rPr>
          <w:szCs w:val="21"/>
        </w:rPr>
        <w:t>, Huawei, HiSilicon</w:t>
      </w:r>
    </w:p>
    <w:p w:rsidR="00B14C35" w:rsidRDefault="00B14C35" w:rsidP="00F71A33">
      <w:pPr>
        <w:rPr>
          <w:szCs w:val="21"/>
        </w:rPr>
      </w:pPr>
      <w:r>
        <w:rPr>
          <w:szCs w:val="21"/>
        </w:rPr>
        <w:t>[8] R4-</w:t>
      </w:r>
      <w:r w:rsidR="00CD7FA9" w:rsidRPr="00CD7FA9">
        <w:t xml:space="preserve"> </w:t>
      </w:r>
      <w:r w:rsidR="00CD7FA9">
        <w:t>2205191</w:t>
      </w:r>
      <w:r>
        <w:rPr>
          <w:szCs w:val="21"/>
        </w:rPr>
        <w:t xml:space="preserve">, </w:t>
      </w:r>
      <w:r w:rsidR="00CD7FA9">
        <w:t>O</w:t>
      </w:r>
      <w:r w:rsidR="00CD7FA9">
        <w:t>n Rel-17 feature list</w:t>
      </w:r>
      <w:r>
        <w:rPr>
          <w:szCs w:val="21"/>
        </w:rPr>
        <w:t>, Huawei, HiSilicon</w:t>
      </w:r>
    </w:p>
    <w:p w:rsidR="0096032B" w:rsidRDefault="0096032B" w:rsidP="00F71A33">
      <w:pPr>
        <w:rPr>
          <w:lang w:eastAsia="ja-JP"/>
        </w:rPr>
      </w:pPr>
    </w:p>
    <w:p w:rsidR="00355387" w:rsidRDefault="00355387" w:rsidP="00F71A33"/>
    <w:sectPr w:rsidR="00355387"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979" w:rsidRDefault="00762979" w:rsidP="0052762B">
      <w:r>
        <w:separator/>
      </w:r>
    </w:p>
  </w:endnote>
  <w:endnote w:type="continuationSeparator" w:id="0">
    <w:p w:rsidR="00762979" w:rsidRDefault="0076297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979" w:rsidRDefault="00762979" w:rsidP="0052762B">
      <w:r>
        <w:separator/>
      </w:r>
    </w:p>
  </w:footnote>
  <w:footnote w:type="continuationSeparator" w:id="0">
    <w:p w:rsidR="00762979" w:rsidRDefault="00762979"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7C0E52"/>
    <w:multiLevelType w:val="hybridMultilevel"/>
    <w:tmpl w:val="58B80260"/>
    <w:lvl w:ilvl="0" w:tplc="04090001">
      <w:start w:val="1"/>
      <w:numFmt w:val="bullet"/>
      <w:lvlText w:val=""/>
      <w:lvlJc w:val="left"/>
      <w:pPr>
        <w:ind w:left="720" w:hanging="360"/>
      </w:pPr>
      <w:rPr>
        <w:rFonts w:ascii="Symbol" w:hAnsi="Symbol" w:hint="default"/>
      </w:rPr>
    </w:lvl>
    <w:lvl w:ilvl="1" w:tplc="A162DF58">
      <w:start w:val="1"/>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7"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9"/>
  </w:num>
  <w:num w:numId="5">
    <w:abstractNumId w:val="1"/>
  </w:num>
  <w:num w:numId="6">
    <w:abstractNumId w:val="38"/>
  </w:num>
  <w:num w:numId="7">
    <w:abstractNumId w:val="17"/>
  </w:num>
  <w:num w:numId="8">
    <w:abstractNumId w:val="31"/>
  </w:num>
  <w:num w:numId="9">
    <w:abstractNumId w:val="41"/>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7"/>
  </w:num>
  <w:num w:numId="25">
    <w:abstractNumId w:val="8"/>
  </w:num>
  <w:num w:numId="26">
    <w:abstractNumId w:val="36"/>
  </w:num>
  <w:num w:numId="27">
    <w:abstractNumId w:val="35"/>
  </w:num>
  <w:num w:numId="28">
    <w:abstractNumId w:val="18"/>
  </w:num>
  <w:num w:numId="29">
    <w:abstractNumId w:val="40"/>
  </w:num>
  <w:num w:numId="30">
    <w:abstractNumId w:val="28"/>
  </w:num>
  <w:num w:numId="31">
    <w:abstractNumId w:val="16"/>
  </w:num>
  <w:num w:numId="32">
    <w:abstractNumId w:val="32"/>
  </w:num>
  <w:num w:numId="33">
    <w:abstractNumId w:val="6"/>
  </w:num>
  <w:num w:numId="34">
    <w:abstractNumId w:val="9"/>
  </w:num>
  <w:num w:numId="35">
    <w:abstractNumId w:val="33"/>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4"/>
  </w:num>
  <w:num w:numId="45">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AA5"/>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4D0"/>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0E8"/>
    <w:rsid w:val="000811DA"/>
    <w:rsid w:val="00081D13"/>
    <w:rsid w:val="00082230"/>
    <w:rsid w:val="0008266E"/>
    <w:rsid w:val="000826DC"/>
    <w:rsid w:val="0008285B"/>
    <w:rsid w:val="000834ED"/>
    <w:rsid w:val="00085845"/>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0F7"/>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4D"/>
    <w:rsid w:val="001375DC"/>
    <w:rsid w:val="00137C8F"/>
    <w:rsid w:val="001409DE"/>
    <w:rsid w:val="00140CB7"/>
    <w:rsid w:val="00140F21"/>
    <w:rsid w:val="001420CF"/>
    <w:rsid w:val="0014221C"/>
    <w:rsid w:val="001429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86B"/>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092"/>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21A"/>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04E"/>
    <w:rsid w:val="002031C9"/>
    <w:rsid w:val="00203326"/>
    <w:rsid w:val="00203A2E"/>
    <w:rsid w:val="0020442C"/>
    <w:rsid w:val="00206A0D"/>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E5"/>
    <w:rsid w:val="00235795"/>
    <w:rsid w:val="002357ED"/>
    <w:rsid w:val="00236FEA"/>
    <w:rsid w:val="00237506"/>
    <w:rsid w:val="00237AE8"/>
    <w:rsid w:val="0024014F"/>
    <w:rsid w:val="00240F78"/>
    <w:rsid w:val="0024120C"/>
    <w:rsid w:val="002415BD"/>
    <w:rsid w:val="00241962"/>
    <w:rsid w:val="00241C6C"/>
    <w:rsid w:val="00241EC6"/>
    <w:rsid w:val="002429B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1D8"/>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17DD7"/>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E94"/>
    <w:rsid w:val="0035720B"/>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1F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4948"/>
    <w:rsid w:val="003C5C76"/>
    <w:rsid w:val="003C6879"/>
    <w:rsid w:val="003C6E8A"/>
    <w:rsid w:val="003C7296"/>
    <w:rsid w:val="003C7437"/>
    <w:rsid w:val="003D072B"/>
    <w:rsid w:val="003D0774"/>
    <w:rsid w:val="003D1AD3"/>
    <w:rsid w:val="003D1B8C"/>
    <w:rsid w:val="003D22F7"/>
    <w:rsid w:val="003D25F7"/>
    <w:rsid w:val="003D29B9"/>
    <w:rsid w:val="003D2DF2"/>
    <w:rsid w:val="003D356D"/>
    <w:rsid w:val="003D35DB"/>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441"/>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A66"/>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AD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6C39"/>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00F"/>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0C8B"/>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842"/>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97D3B"/>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4D7"/>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105"/>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E96"/>
    <w:rsid w:val="006F73DC"/>
    <w:rsid w:val="007002D7"/>
    <w:rsid w:val="007003EF"/>
    <w:rsid w:val="00700D3F"/>
    <w:rsid w:val="00700FC3"/>
    <w:rsid w:val="00701041"/>
    <w:rsid w:val="00702266"/>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979"/>
    <w:rsid w:val="00762A51"/>
    <w:rsid w:val="00764778"/>
    <w:rsid w:val="00765130"/>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F3"/>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68C"/>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09FA"/>
    <w:rsid w:val="007C103D"/>
    <w:rsid w:val="007C1079"/>
    <w:rsid w:val="007C14EE"/>
    <w:rsid w:val="007C1537"/>
    <w:rsid w:val="007C15BE"/>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660"/>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891"/>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37D2D"/>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466"/>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36BB"/>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8ED"/>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577"/>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1808"/>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2B"/>
    <w:rsid w:val="00960510"/>
    <w:rsid w:val="00960ADF"/>
    <w:rsid w:val="00960B93"/>
    <w:rsid w:val="0096101D"/>
    <w:rsid w:val="00961B38"/>
    <w:rsid w:val="00961E76"/>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564"/>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1C1"/>
    <w:rsid w:val="009F2381"/>
    <w:rsid w:val="009F2759"/>
    <w:rsid w:val="009F2B99"/>
    <w:rsid w:val="009F3042"/>
    <w:rsid w:val="009F313C"/>
    <w:rsid w:val="009F5315"/>
    <w:rsid w:val="009F57A3"/>
    <w:rsid w:val="009F5965"/>
    <w:rsid w:val="009F6D75"/>
    <w:rsid w:val="009F71DE"/>
    <w:rsid w:val="009F748C"/>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6DEB"/>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656"/>
    <w:rsid w:val="00AA3724"/>
    <w:rsid w:val="00AA3B55"/>
    <w:rsid w:val="00AA3E68"/>
    <w:rsid w:val="00AA604D"/>
    <w:rsid w:val="00AA62E6"/>
    <w:rsid w:val="00AA674B"/>
    <w:rsid w:val="00AA6D97"/>
    <w:rsid w:val="00AA78D0"/>
    <w:rsid w:val="00AA7CE3"/>
    <w:rsid w:val="00AA7E4E"/>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0F20"/>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1C"/>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C35"/>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2D2"/>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A13"/>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0FFE"/>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6F3D"/>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71C"/>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67E"/>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1FF3"/>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64"/>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D7FA9"/>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95E"/>
    <w:rsid w:val="00D35EF1"/>
    <w:rsid w:val="00D36495"/>
    <w:rsid w:val="00D400E9"/>
    <w:rsid w:val="00D4057F"/>
    <w:rsid w:val="00D40C4B"/>
    <w:rsid w:val="00D41A63"/>
    <w:rsid w:val="00D41A9F"/>
    <w:rsid w:val="00D41FE7"/>
    <w:rsid w:val="00D421EA"/>
    <w:rsid w:val="00D431B5"/>
    <w:rsid w:val="00D431E7"/>
    <w:rsid w:val="00D44305"/>
    <w:rsid w:val="00D44EAE"/>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1C6"/>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3FD"/>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EE7"/>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29FA"/>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021"/>
    <w:rsid w:val="00E85AF4"/>
    <w:rsid w:val="00E85FE3"/>
    <w:rsid w:val="00E8639A"/>
    <w:rsid w:val="00E87A2C"/>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6D38"/>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7FB3"/>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E11"/>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6F59"/>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1D6A"/>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6F3D"/>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B2Char">
    <w:name w:val="B2 Char"/>
    <w:link w:val="B2"/>
    <w:qFormat/>
    <w:rsid w:val="007A568C"/>
    <w:rPr>
      <w:lang w:val="en-GB"/>
    </w:rPr>
  </w:style>
  <w:style w:type="character" w:customStyle="1" w:styleId="EQChar">
    <w:name w:val="EQ Char"/>
    <w:link w:val="EQ"/>
    <w:qFormat/>
    <w:rsid w:val="00C82964"/>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C2EC2-01B2-42BC-B0B3-194996B23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331</TotalTime>
  <Pages>5</Pages>
  <Words>2035</Words>
  <Characters>11605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13613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22</cp:revision>
  <cp:lastPrinted>2010-01-07T02:23:00Z</cp:lastPrinted>
  <dcterms:created xsi:type="dcterms:W3CDTF">2022-02-12T02:38:00Z</dcterms:created>
  <dcterms:modified xsi:type="dcterms:W3CDTF">2022-02-14T16:45:00Z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(3)4mNvhi6E8410n7/XzP5oT7wkSMKhkHe7Nkz1QC5x6hOfXrjWOnTWcWNT8da5iT3SsJCJDxN3
t0Gebc1p2+qlclwE6dVuZiUN7PRArl5GdY4b+eZyteJ6LZFHfjGr1lEbRD/9TFadqgSPsHCY
ftS0pp8PcH0psXyCuF3XceULCRm51qmEZMxTEI55sAPvnTwQuwatNnFQjTtUXmeCCZNV10zD
GnGjEh4yd1Jh5hU0Wr</vt:lpwstr>
  </property>
  <property fmtid="{D5CDD505-2E9C-101B-9397-08002B2CF9AE}" pid="15" name="_2015_ms_pID_725343_00">
    <vt:lpwstr>_2015_ms_pID_725343</vt:lpwstr>
  </property>
  <property fmtid="{D5CDD505-2E9C-101B-9397-08002B2CF9AE}" pid="16" name="_2015_ms_pID_7253431">
    <vt:lpwstr>KNQd4upuEu2DYCYr1JSvef6A1XMHjfsJMc35zJo6NRITQHzxjMB8Ri
tqriDhmiDhs3YEf7XSrWNXMFI+5Bx83+YdRp4mM3KIv8fCCx1Wotp09wIq/4+oUwpTrwB3aj
bvFVSHINp0mZ4Ma+TMb+Bh94X0VhWlQpawfO+ym4kB8qu+XHntdXD2NUXdu5qG8M6enGf5j3
EkUpWqCv7zbKbjnsJpt7q3HXIrJVIytUlRBN</vt:lpwstr>
  </property>
  <property fmtid="{D5CDD505-2E9C-101B-9397-08002B2CF9AE}" pid="17" name="_2015_ms_pID_7253431_00">
    <vt:lpwstr>_2015_ms_pID_7253431</vt:lpwstr>
  </property>
  <property fmtid="{D5CDD505-2E9C-101B-9397-08002B2CF9AE}" pid="18" name="_2015_ms_pID_7253432">
    <vt:lpwstr>3vwqozHAAd40Ml0w73QMUQ0=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